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0BD07E2B" w:rsidR="00E90E49" w:rsidRPr="004B32C2" w:rsidRDefault="00E90E49" w:rsidP="00E35559">
      <w:pPr>
        <w:pStyle w:val="3GPPHeader"/>
        <w:spacing w:after="60"/>
        <w:rPr>
          <w:rFonts w:ascii="Arial" w:hAnsi="Arial" w:cs="Arial"/>
          <w:sz w:val="24"/>
          <w:szCs w:val="24"/>
          <w:lang w:val="en-US"/>
        </w:rPr>
      </w:pPr>
      <w:r w:rsidRPr="00007252">
        <w:rPr>
          <w:rFonts w:ascii="Arial" w:hAnsi="Arial" w:cs="Arial"/>
          <w:lang w:val="en-US"/>
        </w:rPr>
        <w:t xml:space="preserve">3GPP </w:t>
      </w:r>
      <w:r w:rsidRPr="004B32C2">
        <w:rPr>
          <w:rFonts w:ascii="Arial" w:hAnsi="Arial" w:cs="Arial"/>
          <w:sz w:val="24"/>
          <w:szCs w:val="24"/>
          <w:lang w:val="en-US"/>
        </w:rPr>
        <w:t>TSG-RAN WG</w:t>
      </w:r>
      <w:r w:rsidR="008F1C4E" w:rsidRPr="004B32C2">
        <w:rPr>
          <w:rFonts w:ascii="Arial" w:hAnsi="Arial" w:cs="Arial"/>
          <w:sz w:val="24"/>
          <w:szCs w:val="24"/>
          <w:lang w:val="en-US"/>
        </w:rPr>
        <w:t>1</w:t>
      </w:r>
      <w:r w:rsidRPr="004B32C2">
        <w:rPr>
          <w:rFonts w:ascii="Arial" w:hAnsi="Arial" w:cs="Arial"/>
          <w:sz w:val="24"/>
          <w:szCs w:val="24"/>
          <w:lang w:val="en-US"/>
        </w:rPr>
        <w:t xml:space="preserve"> </w:t>
      </w:r>
      <w:r w:rsidR="008F1C4E" w:rsidRPr="004B32C2">
        <w:rPr>
          <w:rFonts w:ascii="Arial" w:hAnsi="Arial" w:cs="Arial"/>
          <w:sz w:val="24"/>
          <w:szCs w:val="24"/>
          <w:lang w:val="en-US"/>
        </w:rPr>
        <w:t xml:space="preserve">Meeting </w:t>
      </w:r>
      <w:r w:rsidRPr="004B32C2">
        <w:rPr>
          <w:rFonts w:ascii="Arial" w:hAnsi="Arial" w:cs="Arial"/>
          <w:sz w:val="24"/>
          <w:szCs w:val="24"/>
          <w:lang w:val="en-US"/>
        </w:rPr>
        <w:t>#</w:t>
      </w:r>
      <w:r w:rsidR="00AA0854" w:rsidRPr="004B32C2">
        <w:rPr>
          <w:rFonts w:ascii="Arial" w:hAnsi="Arial" w:cs="Arial"/>
          <w:sz w:val="24"/>
          <w:szCs w:val="24"/>
          <w:lang w:val="en-US"/>
        </w:rPr>
        <w:t>100</w:t>
      </w:r>
      <w:r w:rsidR="007B0961" w:rsidRPr="004B32C2">
        <w:rPr>
          <w:rFonts w:ascii="Arial" w:hAnsi="Arial" w:cs="Arial"/>
          <w:sz w:val="24"/>
          <w:szCs w:val="24"/>
          <w:lang w:val="en-US"/>
        </w:rPr>
        <w:t>bis</w:t>
      </w:r>
      <w:r w:rsidR="00D24D88" w:rsidRPr="004B32C2">
        <w:rPr>
          <w:rFonts w:ascii="Arial" w:hAnsi="Arial" w:cs="Arial"/>
          <w:sz w:val="24"/>
          <w:szCs w:val="24"/>
          <w:lang w:val="en-US"/>
        </w:rPr>
        <w:t>-e</w:t>
      </w:r>
      <w:r w:rsidRPr="004B32C2">
        <w:rPr>
          <w:rFonts w:ascii="Arial" w:hAnsi="Arial" w:cs="Arial"/>
          <w:sz w:val="24"/>
          <w:szCs w:val="24"/>
          <w:lang w:val="en-US"/>
        </w:rPr>
        <w:tab/>
      </w:r>
      <w:r w:rsidR="00091557" w:rsidRPr="004B32C2">
        <w:rPr>
          <w:rFonts w:ascii="Arial" w:hAnsi="Arial" w:cs="Arial"/>
          <w:sz w:val="24"/>
          <w:szCs w:val="24"/>
          <w:lang w:val="en-US"/>
        </w:rPr>
        <w:t>R</w:t>
      </w:r>
      <w:r w:rsidR="008F1C4E" w:rsidRPr="004B32C2">
        <w:rPr>
          <w:rFonts w:ascii="Arial" w:hAnsi="Arial" w:cs="Arial"/>
          <w:sz w:val="24"/>
          <w:szCs w:val="24"/>
          <w:lang w:val="en-US"/>
        </w:rPr>
        <w:t>1</w:t>
      </w:r>
      <w:r w:rsidR="00091557" w:rsidRPr="004B32C2">
        <w:rPr>
          <w:rFonts w:ascii="Arial" w:hAnsi="Arial" w:cs="Arial"/>
          <w:sz w:val="24"/>
          <w:szCs w:val="24"/>
          <w:lang w:val="en-US"/>
        </w:rPr>
        <w:t>-</w:t>
      </w:r>
      <w:r w:rsidR="00C757BC" w:rsidRPr="004B32C2">
        <w:rPr>
          <w:sz w:val="24"/>
          <w:szCs w:val="24"/>
          <w:lang w:val="en-US"/>
        </w:rPr>
        <w:t xml:space="preserve"> </w:t>
      </w:r>
      <w:r w:rsidR="00C757BC" w:rsidRPr="004B32C2">
        <w:rPr>
          <w:rFonts w:ascii="Arial" w:hAnsi="Arial" w:cs="Arial"/>
          <w:sz w:val="24"/>
          <w:szCs w:val="24"/>
          <w:lang w:val="en-US"/>
        </w:rPr>
        <w:t>2002238</w:t>
      </w:r>
    </w:p>
    <w:p w14:paraId="7FD0A2FD" w14:textId="0A6792A4" w:rsidR="00E90E49" w:rsidRPr="001E5B09" w:rsidRDefault="0030365D" w:rsidP="00357380">
      <w:pPr>
        <w:pStyle w:val="3GPPHeader"/>
        <w:rPr>
          <w:rFonts w:ascii="Arial" w:hAnsi="Arial" w:cs="Arial"/>
          <w:lang w:val="en-US"/>
        </w:rPr>
      </w:pPr>
      <w:r w:rsidRPr="004B32C2">
        <w:rPr>
          <w:rFonts w:ascii="Arial" w:hAnsi="Arial" w:cs="Arial"/>
          <w:sz w:val="24"/>
          <w:szCs w:val="24"/>
          <w:lang w:val="en-US"/>
        </w:rPr>
        <w:t>e-Meeting</w:t>
      </w:r>
      <w:r w:rsidR="00AA0854" w:rsidRPr="004B32C2">
        <w:rPr>
          <w:rFonts w:ascii="Arial" w:hAnsi="Arial" w:cs="Arial"/>
          <w:sz w:val="24"/>
          <w:szCs w:val="24"/>
          <w:lang w:val="en-US"/>
        </w:rPr>
        <w:t xml:space="preserve">, </w:t>
      </w:r>
      <w:r w:rsidR="007B0961" w:rsidRPr="004B32C2">
        <w:rPr>
          <w:rFonts w:ascii="Arial" w:hAnsi="Arial" w:cs="Arial"/>
          <w:sz w:val="24"/>
          <w:szCs w:val="24"/>
          <w:lang w:val="en-US"/>
        </w:rPr>
        <w:t>Ap</w:t>
      </w:r>
      <w:r w:rsidR="007B0961" w:rsidRPr="00007252">
        <w:rPr>
          <w:rFonts w:ascii="Arial" w:hAnsi="Arial" w:cs="Arial"/>
          <w:lang w:val="en-US"/>
        </w:rPr>
        <w:t>ril</w:t>
      </w:r>
      <w:r w:rsidR="00AA0854" w:rsidRPr="00007252">
        <w:rPr>
          <w:rFonts w:ascii="Arial" w:hAnsi="Arial" w:cs="Arial"/>
          <w:lang w:val="en-US"/>
        </w:rPr>
        <w:t xml:space="preserve"> 2</w:t>
      </w:r>
      <w:r w:rsidR="007B0961" w:rsidRPr="00007252">
        <w:rPr>
          <w:rFonts w:ascii="Arial" w:hAnsi="Arial" w:cs="Arial"/>
          <w:lang w:val="en-US"/>
        </w:rPr>
        <w:t>0</w:t>
      </w:r>
      <w:r w:rsidR="00AA0854" w:rsidRPr="00007252">
        <w:rPr>
          <w:rFonts w:ascii="Arial" w:hAnsi="Arial" w:cs="Arial"/>
          <w:vertAlign w:val="superscript"/>
          <w:lang w:val="en-US"/>
        </w:rPr>
        <w:t>th</w:t>
      </w:r>
      <w:r w:rsidR="007B0961" w:rsidRPr="00007252">
        <w:rPr>
          <w:rFonts w:ascii="Arial" w:hAnsi="Arial" w:cs="Arial"/>
          <w:lang w:val="en-US"/>
        </w:rPr>
        <w:t xml:space="preserve"> </w:t>
      </w:r>
      <w:r w:rsidR="00AA0854" w:rsidRPr="00007252">
        <w:rPr>
          <w:rFonts w:ascii="Arial" w:hAnsi="Arial" w:cs="Arial"/>
          <w:lang w:val="en-US"/>
        </w:rPr>
        <w:t>-</w:t>
      </w:r>
      <w:r w:rsidRPr="00007252">
        <w:rPr>
          <w:rFonts w:ascii="Arial" w:hAnsi="Arial" w:cs="Arial"/>
          <w:lang w:val="en-US"/>
        </w:rPr>
        <w:t xml:space="preserve"> </w:t>
      </w:r>
      <w:r w:rsidR="007B0961" w:rsidRPr="00007252">
        <w:rPr>
          <w:rFonts w:ascii="Arial" w:hAnsi="Arial" w:cs="Arial"/>
          <w:lang w:val="en-US"/>
        </w:rPr>
        <w:t>April</w:t>
      </w:r>
      <w:r w:rsidRPr="00007252">
        <w:rPr>
          <w:rFonts w:ascii="Arial" w:hAnsi="Arial" w:cs="Arial"/>
          <w:lang w:val="en-US"/>
        </w:rPr>
        <w:t xml:space="preserve"> </w:t>
      </w:r>
      <w:r w:rsidR="007B0961" w:rsidRPr="00007252">
        <w:rPr>
          <w:rFonts w:ascii="Arial" w:hAnsi="Arial" w:cs="Arial"/>
          <w:lang w:val="en-US"/>
        </w:rPr>
        <w:t>30</w:t>
      </w:r>
      <w:r w:rsidRPr="00007252">
        <w:rPr>
          <w:rFonts w:ascii="Arial" w:hAnsi="Arial" w:cs="Arial"/>
          <w:vertAlign w:val="superscript"/>
          <w:lang w:val="en-US"/>
        </w:rPr>
        <w:t>th</w:t>
      </w:r>
      <w:r w:rsidRPr="00007252">
        <w:rPr>
          <w:rFonts w:ascii="Arial" w:hAnsi="Arial" w:cs="Arial"/>
          <w:lang w:val="en-US"/>
        </w:rPr>
        <w:t>,</w:t>
      </w:r>
      <w:r w:rsidR="00AA0854" w:rsidRPr="00007252">
        <w:rPr>
          <w:rFonts w:ascii="Arial" w:hAnsi="Arial" w:cs="Arial"/>
          <w:lang w:val="en-US"/>
        </w:rPr>
        <w:t xml:space="preserve"> 2020</w:t>
      </w:r>
    </w:p>
    <w:p w14:paraId="2DB5FDB0" w14:textId="77777777" w:rsidR="0030365D" w:rsidRPr="001E5B09" w:rsidRDefault="0030365D" w:rsidP="00357380">
      <w:pPr>
        <w:pStyle w:val="3GPPHeader"/>
        <w:rPr>
          <w:rFonts w:ascii="Arial" w:hAnsi="Arial" w:cs="Arial"/>
          <w:lang w:val="en-US"/>
        </w:rPr>
      </w:pPr>
    </w:p>
    <w:p w14:paraId="0209C9BC" w14:textId="5DB724F9" w:rsidR="00E90E49" w:rsidRPr="001E5B09" w:rsidRDefault="00E90E49" w:rsidP="00311702">
      <w:pPr>
        <w:pStyle w:val="3GPPHeader"/>
        <w:rPr>
          <w:rFonts w:ascii="Arial" w:hAnsi="Arial" w:cs="Arial"/>
          <w:lang w:val="en-US"/>
        </w:rPr>
      </w:pPr>
      <w:r w:rsidRPr="001E5B09">
        <w:rPr>
          <w:rFonts w:ascii="Arial" w:hAnsi="Arial" w:cs="Arial"/>
          <w:lang w:val="en-US"/>
        </w:rPr>
        <w:t>Agenda Item:</w:t>
      </w:r>
      <w:r w:rsidRPr="001E5B09">
        <w:rPr>
          <w:rFonts w:ascii="Arial" w:hAnsi="Arial" w:cs="Arial"/>
          <w:lang w:val="en-US"/>
        </w:rPr>
        <w:tab/>
      </w:r>
      <w:r w:rsidR="00AC4CF9" w:rsidRPr="001E5B09">
        <w:rPr>
          <w:rFonts w:ascii="Arial" w:hAnsi="Arial" w:cs="Arial"/>
          <w:lang w:val="en-US"/>
        </w:rPr>
        <w:t>7.2.4.</w:t>
      </w:r>
      <w:r w:rsidR="008B22FE" w:rsidRPr="001E5B09">
        <w:rPr>
          <w:rFonts w:ascii="Arial" w:hAnsi="Arial" w:cs="Arial"/>
          <w:lang w:val="en-US"/>
        </w:rPr>
        <w:t>5</w:t>
      </w:r>
    </w:p>
    <w:p w14:paraId="4C8CF4A8" w14:textId="77777777" w:rsidR="00E90E49" w:rsidRPr="001E5B09" w:rsidRDefault="003D3C45" w:rsidP="00F64C2B">
      <w:pPr>
        <w:pStyle w:val="3GPPHeader"/>
        <w:rPr>
          <w:rFonts w:ascii="Arial" w:hAnsi="Arial" w:cs="Arial"/>
          <w:lang w:val="en-US"/>
        </w:rPr>
      </w:pPr>
      <w:r w:rsidRPr="001E5B09">
        <w:rPr>
          <w:rFonts w:ascii="Arial" w:hAnsi="Arial" w:cs="Arial"/>
          <w:lang w:val="en-US"/>
        </w:rPr>
        <w:t>Source:</w:t>
      </w:r>
      <w:r w:rsidR="00E90E49" w:rsidRPr="001E5B09">
        <w:rPr>
          <w:rFonts w:ascii="Arial" w:hAnsi="Arial" w:cs="Arial"/>
          <w:lang w:val="en-US"/>
        </w:rPr>
        <w:tab/>
      </w:r>
      <w:r w:rsidR="00F64C2B" w:rsidRPr="001E5B09">
        <w:rPr>
          <w:rFonts w:ascii="Arial" w:hAnsi="Arial" w:cs="Arial"/>
          <w:lang w:val="en-US"/>
        </w:rPr>
        <w:t>Ericsson</w:t>
      </w:r>
    </w:p>
    <w:p w14:paraId="5692B630" w14:textId="4FDF5554" w:rsidR="00E90E49" w:rsidRPr="001E5B09" w:rsidRDefault="003D3C45" w:rsidP="00311702">
      <w:pPr>
        <w:pStyle w:val="3GPPHeader"/>
        <w:rPr>
          <w:rFonts w:ascii="Arial" w:hAnsi="Arial" w:cs="Arial"/>
          <w:lang w:val="en-US"/>
        </w:rPr>
      </w:pPr>
      <w:r w:rsidRPr="001E5B09">
        <w:rPr>
          <w:rFonts w:ascii="Arial" w:hAnsi="Arial" w:cs="Arial"/>
          <w:lang w:val="en-US"/>
        </w:rPr>
        <w:t>Title:</w:t>
      </w:r>
      <w:r w:rsidR="00E90E49" w:rsidRPr="001E5B09">
        <w:rPr>
          <w:rFonts w:ascii="Arial" w:hAnsi="Arial" w:cs="Arial"/>
          <w:lang w:val="en-US"/>
        </w:rPr>
        <w:tab/>
      </w:r>
      <w:r w:rsidR="00AC4CF9" w:rsidRPr="001E5B09">
        <w:rPr>
          <w:rFonts w:ascii="Arial" w:hAnsi="Arial" w:cs="Arial"/>
          <w:lang w:val="en-US"/>
        </w:rPr>
        <w:t xml:space="preserve">Physical layer </w:t>
      </w:r>
      <w:r w:rsidR="008B22FE" w:rsidRPr="001E5B09">
        <w:rPr>
          <w:rFonts w:ascii="Arial" w:hAnsi="Arial" w:cs="Arial"/>
          <w:lang w:val="en-US"/>
        </w:rPr>
        <w:t>procedures</w:t>
      </w:r>
      <w:r w:rsidR="00AC4CF9" w:rsidRPr="001E5B09">
        <w:rPr>
          <w:rFonts w:ascii="Arial" w:hAnsi="Arial" w:cs="Arial"/>
          <w:lang w:val="en-US"/>
        </w:rPr>
        <w:t xml:space="preserve"> for NR sidelink</w:t>
      </w:r>
    </w:p>
    <w:p w14:paraId="55642228" w14:textId="77777777" w:rsidR="00E90E49" w:rsidRPr="001E5B09" w:rsidRDefault="00E90E49" w:rsidP="00D546FF">
      <w:pPr>
        <w:pStyle w:val="3GPPHeader"/>
        <w:rPr>
          <w:rFonts w:ascii="Arial" w:hAnsi="Arial" w:cs="Arial"/>
          <w:lang w:val="en-US"/>
        </w:rPr>
      </w:pPr>
      <w:r w:rsidRPr="001E5B09">
        <w:rPr>
          <w:rFonts w:ascii="Arial" w:hAnsi="Arial" w:cs="Arial"/>
          <w:lang w:val="en-US"/>
        </w:rPr>
        <w:t>Document for:</w:t>
      </w:r>
      <w:r w:rsidRPr="001E5B09">
        <w:rPr>
          <w:rFonts w:ascii="Arial" w:hAnsi="Arial" w:cs="Arial"/>
          <w:lang w:val="en-US"/>
        </w:rPr>
        <w:tab/>
      </w:r>
      <w:r w:rsidRPr="00F47A02">
        <w:rPr>
          <w:rFonts w:ascii="Arial" w:hAnsi="Arial" w:cs="Arial"/>
          <w:lang w:val="en-US"/>
        </w:rPr>
        <w:t>Discussion, Decision</w:t>
      </w:r>
    </w:p>
    <w:p w14:paraId="7D7F46BF" w14:textId="77777777" w:rsidR="00E90E49" w:rsidRPr="001E5B09" w:rsidRDefault="00E90E49" w:rsidP="00E90E49">
      <w:pPr>
        <w:rPr>
          <w:rFonts w:ascii="Arial" w:hAnsi="Arial" w:cs="Arial"/>
          <w:lang w:val="en-US"/>
        </w:rPr>
      </w:pPr>
    </w:p>
    <w:p w14:paraId="16CA1503" w14:textId="2200D0BD" w:rsidR="00E90E49" w:rsidRPr="001E5B09" w:rsidRDefault="00230D18" w:rsidP="001E5B0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sidRPr="001E5B09">
        <w:rPr>
          <w:rFonts w:eastAsia="Times New Roman" w:cs="Arial"/>
          <w:b w:val="0"/>
          <w:kern w:val="0"/>
          <w:sz w:val="36"/>
          <w:lang w:val="en-GB" w:eastAsia="ja-JP"/>
        </w:rPr>
        <w:t>1</w:t>
      </w:r>
      <w:r w:rsidRPr="001E5B09">
        <w:rPr>
          <w:rFonts w:eastAsia="Times New Roman" w:cs="Arial"/>
          <w:b w:val="0"/>
          <w:kern w:val="0"/>
          <w:sz w:val="36"/>
          <w:lang w:val="en-GB" w:eastAsia="ja-JP"/>
        </w:rPr>
        <w:tab/>
      </w:r>
      <w:r w:rsidR="00E90E49" w:rsidRPr="001E5B09">
        <w:rPr>
          <w:rFonts w:eastAsia="Times New Roman" w:cs="Arial"/>
          <w:b w:val="0"/>
          <w:kern w:val="0"/>
          <w:sz w:val="36"/>
          <w:lang w:val="en-GB" w:eastAsia="ja-JP"/>
        </w:rPr>
        <w:t>Introduction</w:t>
      </w:r>
    </w:p>
    <w:p w14:paraId="21CE521D" w14:textId="51104512" w:rsidR="00AC4CF9" w:rsidRPr="00C42B8E" w:rsidRDefault="00AC4CF9" w:rsidP="00CE0424">
      <w:pPr>
        <w:pStyle w:val="BodyText"/>
        <w:rPr>
          <w:rFonts w:ascii="Arial" w:hAnsi="Arial" w:cs="Arial"/>
          <w:sz w:val="20"/>
          <w:szCs w:val="20"/>
          <w:lang w:val="en-US"/>
        </w:rPr>
      </w:pPr>
      <w:r w:rsidRPr="001E5B09">
        <w:rPr>
          <w:rFonts w:ascii="Arial" w:hAnsi="Arial" w:cs="Arial"/>
          <w:sz w:val="20"/>
          <w:szCs w:val="20"/>
          <w:lang w:val="en-US"/>
        </w:rPr>
        <w:t xml:space="preserve">This paper addresses remaining issues for physical layer </w:t>
      </w:r>
      <w:r w:rsidR="00715572" w:rsidRPr="001E5B09">
        <w:rPr>
          <w:rFonts w:ascii="Arial" w:hAnsi="Arial" w:cs="Arial"/>
          <w:sz w:val="20"/>
          <w:szCs w:val="20"/>
          <w:lang w:val="en-US"/>
        </w:rPr>
        <w:t xml:space="preserve">procedures </w:t>
      </w:r>
      <w:r w:rsidRPr="001E5B09">
        <w:rPr>
          <w:rFonts w:ascii="Arial" w:hAnsi="Arial" w:cs="Arial"/>
          <w:sz w:val="20"/>
          <w:szCs w:val="20"/>
          <w:lang w:val="en-US"/>
        </w:rPr>
        <w:t>of NR SL Rel-16</w:t>
      </w:r>
      <w:r w:rsidR="00C66D7F" w:rsidRPr="00C42B8E">
        <w:rPr>
          <w:rFonts w:ascii="Arial" w:hAnsi="Arial" w:cs="Arial"/>
          <w:sz w:val="20"/>
          <w:szCs w:val="20"/>
          <w:lang w:val="en-US"/>
        </w:rPr>
        <w:t>.</w:t>
      </w:r>
    </w:p>
    <w:p w14:paraId="226B665A" w14:textId="24AF04F4" w:rsidR="004000E8" w:rsidRDefault="00230D18" w:rsidP="00805B12">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bookmarkStart w:id="0" w:name="_Ref178064866"/>
      <w:r w:rsidRPr="001E5B09">
        <w:rPr>
          <w:rFonts w:eastAsia="Times New Roman" w:cs="Arial"/>
          <w:b w:val="0"/>
          <w:kern w:val="0"/>
          <w:sz w:val="36"/>
          <w:lang w:val="en-GB" w:eastAsia="ja-JP"/>
        </w:rPr>
        <w:t>2</w:t>
      </w:r>
      <w:r w:rsidRPr="001E5B09">
        <w:rPr>
          <w:rFonts w:eastAsia="Times New Roman" w:cs="Arial"/>
          <w:b w:val="0"/>
          <w:kern w:val="0"/>
          <w:sz w:val="36"/>
          <w:lang w:val="en-GB" w:eastAsia="ja-JP"/>
        </w:rPr>
        <w:tab/>
      </w:r>
      <w:r w:rsidRPr="00805B12">
        <w:rPr>
          <w:rFonts w:eastAsia="Times New Roman" w:cs="Arial"/>
          <w:b w:val="0"/>
          <w:kern w:val="0"/>
          <w:sz w:val="36"/>
          <w:lang w:val="en-GB" w:eastAsia="ja-JP"/>
        </w:rPr>
        <w:tab/>
      </w:r>
      <w:bookmarkEnd w:id="0"/>
      <w:r w:rsidR="008B22FE" w:rsidRPr="00805B12">
        <w:rPr>
          <w:rFonts w:eastAsia="Times New Roman" w:cs="Arial"/>
          <w:b w:val="0"/>
          <w:kern w:val="0"/>
          <w:sz w:val="36"/>
          <w:lang w:val="en-GB" w:eastAsia="ja-JP"/>
        </w:rPr>
        <w:t xml:space="preserve">Remaining issues on </w:t>
      </w:r>
      <w:r w:rsidR="00D925C9">
        <w:rPr>
          <w:rFonts w:eastAsia="Times New Roman" w:cs="Arial"/>
          <w:b w:val="0"/>
          <w:kern w:val="0"/>
          <w:sz w:val="36"/>
          <w:lang w:val="en-GB" w:eastAsia="ja-JP"/>
        </w:rPr>
        <w:t xml:space="preserve">transmit power for </w:t>
      </w:r>
      <w:r w:rsidR="008B22FE" w:rsidRPr="00805B12">
        <w:rPr>
          <w:rFonts w:eastAsia="Times New Roman" w:cs="Arial"/>
          <w:b w:val="0"/>
          <w:kern w:val="0"/>
          <w:sz w:val="36"/>
          <w:lang w:val="en-GB" w:eastAsia="ja-JP"/>
        </w:rPr>
        <w:t>PSFCH</w:t>
      </w:r>
      <w:r w:rsidR="004407F9" w:rsidRPr="00805B12">
        <w:rPr>
          <w:rFonts w:eastAsia="Times New Roman" w:cs="Arial"/>
          <w:b w:val="0"/>
          <w:kern w:val="0"/>
          <w:sz w:val="36"/>
          <w:lang w:val="en-GB" w:eastAsia="ja-JP"/>
        </w:rPr>
        <w:t xml:space="preserve"> </w:t>
      </w:r>
    </w:p>
    <w:p w14:paraId="4356541B" w14:textId="53464714" w:rsidR="00601AD1" w:rsidRPr="00AD627B" w:rsidRDefault="00CA6CE1" w:rsidP="00AD627B">
      <w:pPr>
        <w:pStyle w:val="BodyText"/>
        <w:jc w:val="both"/>
        <w:rPr>
          <w:rFonts w:ascii="Arial" w:hAnsi="Arial" w:cs="Arial"/>
          <w:sz w:val="20"/>
          <w:szCs w:val="20"/>
          <w:lang w:val="en-US"/>
        </w:rPr>
      </w:pPr>
      <w:r w:rsidRPr="00AD627B">
        <w:rPr>
          <w:rFonts w:ascii="Arial" w:hAnsi="Arial" w:cs="Arial"/>
          <w:sz w:val="20"/>
          <w:szCs w:val="20"/>
          <w:lang w:val="en-US"/>
        </w:rPr>
        <w:t>In RAN1#100</w:t>
      </w:r>
      <w:r w:rsidR="00CE5F94" w:rsidRPr="00AD627B">
        <w:rPr>
          <w:rFonts w:ascii="Arial" w:hAnsi="Arial" w:cs="Arial"/>
          <w:sz w:val="20"/>
          <w:szCs w:val="20"/>
          <w:lang w:val="en-US"/>
        </w:rPr>
        <w:t>-e it was agreed that simultaneous transmission of PSFCHs is supported</w:t>
      </w:r>
      <w:r w:rsidR="00601AD1" w:rsidRPr="00AD627B">
        <w:rPr>
          <w:rFonts w:ascii="Arial" w:hAnsi="Arial" w:cs="Arial"/>
          <w:sz w:val="20"/>
          <w:szCs w:val="20"/>
          <w:lang w:val="en-US"/>
        </w:rPr>
        <w:t xml:space="preserve">. </w:t>
      </w:r>
      <w:r w:rsidR="00CE5F94" w:rsidRPr="00AD627B">
        <w:rPr>
          <w:rFonts w:ascii="Arial" w:hAnsi="Arial" w:cs="Arial"/>
          <w:sz w:val="20"/>
          <w:szCs w:val="20"/>
          <w:lang w:val="en-US"/>
        </w:rPr>
        <w:t>However, there was a controversial discussion on the</w:t>
      </w:r>
      <w:r w:rsidR="006C4E9D" w:rsidRPr="00AD627B">
        <w:rPr>
          <w:rFonts w:ascii="Arial" w:hAnsi="Arial" w:cs="Arial"/>
          <w:sz w:val="20"/>
          <w:szCs w:val="20"/>
          <w:lang w:val="en-US"/>
        </w:rPr>
        <w:t xml:space="preserve"> procedures to be applied</w:t>
      </w:r>
      <w:r w:rsidR="00CE5F94" w:rsidRPr="00AD627B">
        <w:rPr>
          <w:rFonts w:ascii="Arial" w:hAnsi="Arial" w:cs="Arial"/>
          <w:sz w:val="20"/>
          <w:szCs w:val="20"/>
          <w:lang w:val="en-US"/>
        </w:rPr>
        <w:t xml:space="preserve"> </w:t>
      </w:r>
      <w:r w:rsidR="00601AD1" w:rsidRPr="00AD627B">
        <w:rPr>
          <w:rFonts w:ascii="Arial" w:hAnsi="Arial" w:cs="Arial"/>
          <w:sz w:val="20"/>
          <w:szCs w:val="20"/>
          <w:lang w:val="en-US"/>
        </w:rPr>
        <w:t xml:space="preserve">when a UE is requested to transmit more than </w:t>
      </w:r>
      <w:proofErr w:type="spellStart"/>
      <w:r w:rsidR="00601AD1" w:rsidRPr="00AD627B">
        <w:rPr>
          <w:rFonts w:ascii="Arial" w:hAnsi="Arial" w:cs="Arial"/>
          <w:sz w:val="20"/>
          <w:szCs w:val="20"/>
          <w:lang w:val="en-US"/>
        </w:rPr>
        <w:t>Nmax</w:t>
      </w:r>
      <w:proofErr w:type="spellEnd"/>
      <w:r w:rsidR="00601AD1" w:rsidRPr="00AD627B">
        <w:rPr>
          <w:rFonts w:ascii="Arial" w:hAnsi="Arial" w:cs="Arial"/>
          <w:sz w:val="20"/>
          <w:szCs w:val="20"/>
          <w:lang w:val="en-US"/>
        </w:rPr>
        <w:t xml:space="preserve"> PSFCHs where </w:t>
      </w:r>
      <w:proofErr w:type="spellStart"/>
      <w:r w:rsidR="00601AD1" w:rsidRPr="00AD627B">
        <w:rPr>
          <w:rFonts w:ascii="Arial" w:hAnsi="Arial" w:cs="Arial"/>
          <w:sz w:val="20"/>
          <w:szCs w:val="20"/>
          <w:lang w:val="en-US"/>
        </w:rPr>
        <w:t>Nmax</w:t>
      </w:r>
      <w:proofErr w:type="spellEnd"/>
      <w:r w:rsidR="00601AD1" w:rsidRPr="00AD627B">
        <w:rPr>
          <w:rFonts w:ascii="Arial" w:hAnsi="Arial" w:cs="Arial"/>
          <w:sz w:val="20"/>
          <w:szCs w:val="20"/>
          <w:lang w:val="en-US"/>
        </w:rPr>
        <w:t xml:space="preserve"> is the max number of PSFCHs that the UE can simultaneously transmit</w:t>
      </w:r>
      <w:r w:rsidR="006C4E9D" w:rsidRPr="00AD627B">
        <w:rPr>
          <w:rFonts w:ascii="Arial" w:hAnsi="Arial" w:cs="Arial"/>
          <w:sz w:val="20"/>
          <w:szCs w:val="20"/>
          <w:lang w:val="en-US"/>
        </w:rPr>
        <w:t xml:space="preserve">. The last version of the related proposal </w:t>
      </w:r>
      <w:r w:rsidR="00924499">
        <w:rPr>
          <w:rFonts w:ascii="Arial" w:hAnsi="Arial" w:cs="Arial"/>
          <w:sz w:val="20"/>
          <w:szCs w:val="20"/>
          <w:lang w:val="en-US"/>
        </w:rPr>
        <w:t xml:space="preserve">by the feature lead </w:t>
      </w:r>
      <w:r w:rsidR="006C4E9D" w:rsidRPr="00AD627B">
        <w:rPr>
          <w:rFonts w:ascii="Arial" w:hAnsi="Arial" w:cs="Arial"/>
          <w:sz w:val="20"/>
          <w:szCs w:val="20"/>
          <w:lang w:val="en-US"/>
        </w:rPr>
        <w:t>is as follows:</w:t>
      </w:r>
    </w:p>
    <w:tbl>
      <w:tblPr>
        <w:tblStyle w:val="TableGrid"/>
        <w:tblW w:w="0" w:type="auto"/>
        <w:tblLook w:val="04A0" w:firstRow="1" w:lastRow="0" w:firstColumn="1" w:lastColumn="0" w:noHBand="0" w:noVBand="1"/>
      </w:tblPr>
      <w:tblGrid>
        <w:gridCol w:w="9629"/>
      </w:tblGrid>
      <w:tr w:rsidR="006C4E9D" w:rsidRPr="006F035B" w14:paraId="0FDC446C" w14:textId="77777777" w:rsidTr="006C4E9D">
        <w:tc>
          <w:tcPr>
            <w:tcW w:w="9629" w:type="dxa"/>
          </w:tcPr>
          <w:p w14:paraId="72A29E7F" w14:textId="77777777" w:rsidR="006C4E9D" w:rsidRDefault="006C4E9D" w:rsidP="006C4E9D">
            <w:pPr>
              <w:rPr>
                <w:rFonts w:ascii="Batang" w:eastAsia="Batang" w:hAnsi="Batang" w:cs="Calibri"/>
                <w:sz w:val="20"/>
                <w:szCs w:val="20"/>
                <w:lang w:val="en-US" w:eastAsia="ko-KR"/>
              </w:rPr>
            </w:pPr>
            <w:r w:rsidRPr="006C4E9D">
              <w:rPr>
                <w:rFonts w:ascii="Calibri" w:hAnsi="Calibri"/>
                <w:b/>
                <w:bCs/>
                <w:lang w:val="en-US" w:eastAsia="ko-KR"/>
              </w:rPr>
              <w:t>Proposal 1-2-2:</w:t>
            </w:r>
            <w:r>
              <w:rPr>
                <w:rFonts w:ascii="Calibri" w:hAnsi="Calibri"/>
                <w:lang w:val="en-US" w:eastAsia="ko-KR"/>
              </w:rPr>
              <w:t xml:space="preserve"> Alt 1 in the following is working assumption when a UE is requested to transmit more than </w:t>
            </w:r>
            <w:proofErr w:type="spellStart"/>
            <w:r>
              <w:rPr>
                <w:rFonts w:ascii="Calibri" w:hAnsi="Calibri"/>
                <w:lang w:val="en-US" w:eastAsia="ko-KR"/>
              </w:rPr>
              <w:t>Nmax</w:t>
            </w:r>
            <w:proofErr w:type="spellEnd"/>
            <w:r>
              <w:rPr>
                <w:rFonts w:ascii="Calibri" w:hAnsi="Calibri"/>
                <w:lang w:val="en-US" w:eastAsia="ko-KR"/>
              </w:rPr>
              <w:t xml:space="preserve"> PSFCHs where </w:t>
            </w:r>
            <w:proofErr w:type="spellStart"/>
            <w:r>
              <w:rPr>
                <w:rFonts w:ascii="Calibri" w:hAnsi="Calibri"/>
                <w:lang w:val="en-US" w:eastAsia="ko-KR"/>
              </w:rPr>
              <w:t>Nmax</w:t>
            </w:r>
            <w:proofErr w:type="spellEnd"/>
            <w:r>
              <w:rPr>
                <w:rFonts w:ascii="Calibri" w:hAnsi="Calibri"/>
                <w:lang w:val="en-US" w:eastAsia="ko-KR"/>
              </w:rPr>
              <w:t xml:space="preserve"> is the max number of PSFCHs that the UE can simultaneously transmit. (P_{CMAX} in the following alternatives is in the linear scale.)</w:t>
            </w:r>
          </w:p>
          <w:p w14:paraId="63A76E69" w14:textId="77777777" w:rsidR="006C4E9D" w:rsidRDefault="006C4E9D" w:rsidP="006C4E9D">
            <w:pPr>
              <w:rPr>
                <w:rFonts w:ascii="Calibri" w:eastAsia="SimSun" w:hAnsi="Calibri"/>
                <w:lang w:val="en-US" w:eastAsia="ko-KR"/>
              </w:rPr>
            </w:pPr>
            <w:r>
              <w:rPr>
                <w:rFonts w:ascii="Calibri" w:hAnsi="Calibri"/>
                <w:lang w:val="en-US" w:eastAsia="ja-JP"/>
              </w:rPr>
              <w:t xml:space="preserve">Alt. 1: </w:t>
            </w:r>
          </w:p>
          <w:p w14:paraId="2943B126" w14:textId="77777777" w:rsidR="006C4E9D" w:rsidRDefault="006C4E9D" w:rsidP="006C4E9D">
            <w:pPr>
              <w:pStyle w:val="ListParagraph"/>
              <w:numPr>
                <w:ilvl w:val="0"/>
                <w:numId w:val="47"/>
              </w:numPr>
              <w:autoSpaceDE w:val="0"/>
              <w:autoSpaceDN w:val="0"/>
              <w:spacing w:before="120" w:after="0" w:line="240" w:lineRule="auto"/>
              <w:ind w:left="806" w:hanging="403"/>
              <w:jc w:val="both"/>
              <w:rPr>
                <w:lang w:val="en-US" w:eastAsia="ja-JP"/>
              </w:rPr>
            </w:pPr>
            <w:r>
              <w:rPr>
                <w:lang w:val="en-US" w:eastAsia="ja-JP"/>
              </w:rPr>
              <w:t>UE selects N PSFCH(s) transmissions based on priority, where</w:t>
            </w:r>
          </w:p>
          <w:p w14:paraId="24EFD413" w14:textId="77777777" w:rsidR="006C4E9D" w:rsidRDefault="006C4E9D" w:rsidP="006C4E9D">
            <w:pPr>
              <w:pStyle w:val="ListParagraph"/>
              <w:numPr>
                <w:ilvl w:val="1"/>
                <w:numId w:val="47"/>
              </w:numPr>
              <w:autoSpaceDE w:val="0"/>
              <w:autoSpaceDN w:val="0"/>
              <w:spacing w:before="120" w:after="0" w:line="240" w:lineRule="auto"/>
              <w:jc w:val="both"/>
              <w:rPr>
                <w:lang w:val="en-US" w:eastAsia="ja-JP"/>
              </w:rPr>
            </w:pPr>
            <w:r>
              <w:rPr>
                <w:lang w:val="en-US" w:eastAsia="ja-JP"/>
              </w:rPr>
              <w:t xml:space="preserve">N &lt; </w:t>
            </w:r>
            <w:proofErr w:type="spellStart"/>
            <w:r>
              <w:rPr>
                <w:lang w:val="en-US" w:eastAsia="ja-JP"/>
              </w:rPr>
              <w:t>Nmax</w:t>
            </w:r>
            <w:proofErr w:type="spellEnd"/>
            <w:r>
              <w:rPr>
                <w:lang w:val="en-US" w:eastAsia="ja-JP"/>
              </w:rPr>
              <w:t xml:space="preserve"> if </w:t>
            </w:r>
            <w:r>
              <w:rPr>
                <w:lang w:val="en-US" w:eastAsia="ko-KR"/>
              </w:rPr>
              <w:t xml:space="preserve">the sum of TX power of </w:t>
            </w:r>
            <w:proofErr w:type="spellStart"/>
            <w:r>
              <w:rPr>
                <w:lang w:val="en-US" w:eastAsia="ko-KR"/>
              </w:rPr>
              <w:t>Nmax</w:t>
            </w:r>
            <w:proofErr w:type="spellEnd"/>
            <w:r>
              <w:rPr>
                <w:lang w:val="en-US" w:eastAsia="ko-KR"/>
              </w:rPr>
              <w:t xml:space="preserve"> PSFCHs before applying the upper bound below is larger than P_{CMAX}</w:t>
            </w:r>
          </w:p>
          <w:p w14:paraId="1FA7AB81" w14:textId="77777777" w:rsidR="006C4E9D" w:rsidRDefault="006C4E9D" w:rsidP="006C4E9D">
            <w:pPr>
              <w:pStyle w:val="ListParagraph"/>
              <w:numPr>
                <w:ilvl w:val="2"/>
                <w:numId w:val="47"/>
              </w:numPr>
              <w:autoSpaceDE w:val="0"/>
              <w:autoSpaceDN w:val="0"/>
              <w:spacing w:before="120" w:after="0" w:line="240" w:lineRule="auto"/>
              <w:jc w:val="both"/>
              <w:rPr>
                <w:lang w:val="en-US" w:eastAsia="ja-JP"/>
              </w:rPr>
            </w:pPr>
            <w:r>
              <w:rPr>
                <w:lang w:val="en-US" w:eastAsia="ja-JP"/>
              </w:rPr>
              <w:t>N is up to UE implementation</w:t>
            </w:r>
          </w:p>
          <w:p w14:paraId="7E6B3C17" w14:textId="77777777" w:rsidR="006C4E9D" w:rsidRDefault="006C4E9D" w:rsidP="006C4E9D">
            <w:pPr>
              <w:pStyle w:val="ListParagraph"/>
              <w:numPr>
                <w:ilvl w:val="1"/>
                <w:numId w:val="47"/>
              </w:numPr>
              <w:autoSpaceDE w:val="0"/>
              <w:autoSpaceDN w:val="0"/>
              <w:spacing w:before="120" w:after="0" w:line="240" w:lineRule="auto"/>
              <w:jc w:val="both"/>
              <w:rPr>
                <w:lang w:val="en-US" w:eastAsia="ja-JP"/>
              </w:rPr>
            </w:pPr>
            <w:r>
              <w:rPr>
                <w:lang w:val="en-US" w:eastAsia="ja-JP"/>
              </w:rPr>
              <w:t xml:space="preserve">N = </w:t>
            </w:r>
            <w:proofErr w:type="spellStart"/>
            <w:r>
              <w:rPr>
                <w:lang w:val="en-US" w:eastAsia="ja-JP"/>
              </w:rPr>
              <w:t>Nmax</w:t>
            </w:r>
            <w:proofErr w:type="spellEnd"/>
            <w:r>
              <w:rPr>
                <w:lang w:val="en-US" w:eastAsia="ja-JP"/>
              </w:rPr>
              <w:t xml:space="preserve"> otherwise</w:t>
            </w:r>
          </w:p>
          <w:p w14:paraId="72ED4274" w14:textId="77777777" w:rsidR="006C4E9D" w:rsidRDefault="006C4E9D" w:rsidP="006C4E9D">
            <w:pPr>
              <w:pStyle w:val="ListParagraph"/>
              <w:numPr>
                <w:ilvl w:val="1"/>
                <w:numId w:val="47"/>
              </w:numPr>
              <w:autoSpaceDE w:val="0"/>
              <w:autoSpaceDN w:val="0"/>
              <w:spacing w:before="120" w:after="0" w:line="240" w:lineRule="auto"/>
              <w:jc w:val="both"/>
              <w:rPr>
                <w:lang w:val="en-US" w:eastAsia="ja-JP"/>
              </w:rPr>
            </w:pPr>
            <w:r>
              <w:rPr>
                <w:lang w:val="en-US" w:eastAsia="ko-KR"/>
              </w:rPr>
              <w:t xml:space="preserve">TX power of each PSFCH is </w:t>
            </w:r>
            <w:proofErr w:type="gramStart"/>
            <w:r>
              <w:rPr>
                <w:lang w:val="en-US" w:eastAsia="ko-KR"/>
              </w:rPr>
              <w:t>upper-bounded</w:t>
            </w:r>
            <w:proofErr w:type="gramEnd"/>
            <w:r>
              <w:rPr>
                <w:lang w:val="en-US" w:eastAsia="ko-KR"/>
              </w:rPr>
              <w:t xml:space="preserve"> by P_{CMAX}/N.</w:t>
            </w:r>
          </w:p>
          <w:p w14:paraId="131B3EF9" w14:textId="77777777" w:rsidR="006C4E9D" w:rsidRDefault="006C4E9D" w:rsidP="006C4E9D">
            <w:pPr>
              <w:rPr>
                <w:rFonts w:ascii="Calibri" w:hAnsi="Calibri"/>
                <w:lang w:val="en-US" w:eastAsia="ja-JP"/>
              </w:rPr>
            </w:pPr>
            <w:r>
              <w:rPr>
                <w:rFonts w:ascii="Calibri" w:hAnsi="Calibri"/>
                <w:lang w:val="en-US" w:eastAsia="ja-JP"/>
              </w:rPr>
              <w:t xml:space="preserve">Alt. 2: </w:t>
            </w:r>
          </w:p>
          <w:p w14:paraId="174BA06A" w14:textId="77777777" w:rsidR="006C4E9D" w:rsidRDefault="006C4E9D" w:rsidP="006C4E9D">
            <w:pPr>
              <w:pStyle w:val="ListParagraph"/>
              <w:numPr>
                <w:ilvl w:val="0"/>
                <w:numId w:val="47"/>
              </w:numPr>
              <w:autoSpaceDE w:val="0"/>
              <w:autoSpaceDN w:val="0"/>
              <w:spacing w:before="120" w:after="0" w:line="240" w:lineRule="auto"/>
              <w:ind w:left="806" w:hanging="403"/>
              <w:jc w:val="both"/>
              <w:rPr>
                <w:lang w:val="en-US" w:eastAsia="ja-JP"/>
              </w:rPr>
            </w:pPr>
            <w:r>
              <w:rPr>
                <w:lang w:val="en-US" w:eastAsia="ja-JP"/>
              </w:rPr>
              <w:t>UE selects N PSFCH(s) transmissions based on priority, where</w:t>
            </w:r>
          </w:p>
          <w:p w14:paraId="4B55C0B3" w14:textId="77777777" w:rsidR="006C4E9D" w:rsidRDefault="006C4E9D" w:rsidP="006C4E9D">
            <w:pPr>
              <w:pStyle w:val="ListParagraph"/>
              <w:numPr>
                <w:ilvl w:val="1"/>
                <w:numId w:val="47"/>
              </w:numPr>
              <w:autoSpaceDE w:val="0"/>
              <w:autoSpaceDN w:val="0"/>
              <w:spacing w:before="120" w:after="0" w:line="240" w:lineRule="auto"/>
              <w:jc w:val="both"/>
              <w:rPr>
                <w:lang w:val="en-US" w:eastAsia="ja-JP"/>
              </w:rPr>
            </w:pPr>
            <w:r>
              <w:rPr>
                <w:lang w:val="en-US" w:eastAsia="ja-JP"/>
              </w:rPr>
              <w:t xml:space="preserve">N = </w:t>
            </w:r>
            <w:proofErr w:type="spellStart"/>
            <w:r>
              <w:rPr>
                <w:lang w:val="en-US" w:eastAsia="ja-JP"/>
              </w:rPr>
              <w:t>Nmax</w:t>
            </w:r>
            <w:proofErr w:type="spellEnd"/>
            <w:r>
              <w:rPr>
                <w:lang w:val="en-US" w:eastAsia="ja-JP"/>
              </w:rPr>
              <w:t xml:space="preserve"> if </w:t>
            </w:r>
            <w:r>
              <w:rPr>
                <w:lang w:val="en-US" w:eastAsia="ko-KR"/>
              </w:rPr>
              <w:t xml:space="preserve">the sum of TX power of </w:t>
            </w:r>
            <w:proofErr w:type="spellStart"/>
            <w:r>
              <w:rPr>
                <w:lang w:val="en-US" w:eastAsia="ko-KR"/>
              </w:rPr>
              <w:t>Nmax</w:t>
            </w:r>
            <w:proofErr w:type="spellEnd"/>
            <w:r>
              <w:rPr>
                <w:lang w:val="en-US" w:eastAsia="ko-KR"/>
              </w:rPr>
              <w:t xml:space="preserve"> PSFCHs is not larger than P_{CMAX}</w:t>
            </w:r>
          </w:p>
          <w:p w14:paraId="33CE63BA" w14:textId="77777777" w:rsidR="006C4E9D" w:rsidRDefault="006C4E9D" w:rsidP="006C4E9D">
            <w:pPr>
              <w:pStyle w:val="ListParagraph"/>
              <w:numPr>
                <w:ilvl w:val="1"/>
                <w:numId w:val="47"/>
              </w:numPr>
              <w:autoSpaceDE w:val="0"/>
              <w:autoSpaceDN w:val="0"/>
              <w:spacing w:before="120" w:after="0" w:line="240" w:lineRule="auto"/>
              <w:jc w:val="both"/>
              <w:rPr>
                <w:lang w:val="en-US" w:eastAsia="ja-JP"/>
              </w:rPr>
            </w:pPr>
            <w:r>
              <w:rPr>
                <w:lang w:val="en-US" w:eastAsia="ja-JP"/>
              </w:rPr>
              <w:t xml:space="preserve">N is the largest number where each TX power </w:t>
            </w:r>
            <w:r>
              <w:rPr>
                <w:lang w:val="en-US" w:eastAsia="ko-KR"/>
              </w:rPr>
              <w:t>P_{CMAX}/N is not smaller than A</w:t>
            </w:r>
            <w:r>
              <w:rPr>
                <w:lang w:val="en-US" w:eastAsia="ja-JP"/>
              </w:rPr>
              <w:t xml:space="preserve">, if </w:t>
            </w:r>
            <w:r>
              <w:rPr>
                <w:lang w:val="en-US" w:eastAsia="ko-KR"/>
              </w:rPr>
              <w:t xml:space="preserve">the sum of TX power of </w:t>
            </w:r>
            <w:proofErr w:type="spellStart"/>
            <w:r>
              <w:rPr>
                <w:lang w:val="en-US" w:eastAsia="ko-KR"/>
              </w:rPr>
              <w:t>Nmax</w:t>
            </w:r>
            <w:proofErr w:type="spellEnd"/>
            <w:r>
              <w:rPr>
                <w:lang w:val="en-US" w:eastAsia="ko-KR"/>
              </w:rPr>
              <w:t xml:space="preserve"> PSFCHs is larger than P_{CMAX}</w:t>
            </w:r>
          </w:p>
          <w:p w14:paraId="0FD4A21A" w14:textId="77777777" w:rsidR="006C4E9D" w:rsidRDefault="006C4E9D" w:rsidP="006C4E9D">
            <w:pPr>
              <w:pStyle w:val="ListParagraph"/>
              <w:numPr>
                <w:ilvl w:val="2"/>
                <w:numId w:val="47"/>
              </w:numPr>
              <w:autoSpaceDE w:val="0"/>
              <w:autoSpaceDN w:val="0"/>
              <w:spacing w:before="120" w:after="0" w:line="240" w:lineRule="auto"/>
              <w:jc w:val="both"/>
              <w:rPr>
                <w:lang w:val="en-US" w:eastAsia="ja-JP"/>
              </w:rPr>
            </w:pPr>
            <w:r>
              <w:rPr>
                <w:lang w:val="en-US" w:eastAsia="ja-JP"/>
              </w:rPr>
              <w:t>A is (pre-)configured</w:t>
            </w:r>
          </w:p>
          <w:p w14:paraId="6B5B7684" w14:textId="77777777" w:rsidR="006C4E9D" w:rsidRDefault="006C4E9D" w:rsidP="006C4E9D">
            <w:pPr>
              <w:rPr>
                <w:rFonts w:ascii="Calibri" w:hAnsi="Calibri"/>
                <w:lang w:val="en-US" w:eastAsia="ja-JP"/>
              </w:rPr>
            </w:pPr>
            <w:r>
              <w:rPr>
                <w:rFonts w:ascii="Calibri" w:hAnsi="Calibri"/>
                <w:lang w:val="en-US" w:eastAsia="ja-JP"/>
              </w:rPr>
              <w:t xml:space="preserve">Alt. 3: </w:t>
            </w:r>
          </w:p>
          <w:p w14:paraId="2EDE9333" w14:textId="77777777" w:rsidR="006C4E9D" w:rsidRDefault="006C4E9D" w:rsidP="006C4E9D">
            <w:pPr>
              <w:pStyle w:val="ListParagraph"/>
              <w:numPr>
                <w:ilvl w:val="0"/>
                <w:numId w:val="47"/>
              </w:numPr>
              <w:autoSpaceDE w:val="0"/>
              <w:autoSpaceDN w:val="0"/>
              <w:spacing w:before="120" w:after="0" w:line="240" w:lineRule="auto"/>
              <w:ind w:left="806" w:hanging="403"/>
              <w:jc w:val="both"/>
              <w:rPr>
                <w:lang w:val="en-US" w:eastAsia="ja-JP"/>
              </w:rPr>
            </w:pPr>
            <w:r>
              <w:rPr>
                <w:lang w:val="en-US" w:eastAsia="ja-JP"/>
              </w:rPr>
              <w:t>UE selects N PSFCH(s) transmissions based on priority, where</w:t>
            </w:r>
          </w:p>
          <w:p w14:paraId="2BC1DF13" w14:textId="77777777" w:rsidR="006C4E9D" w:rsidRDefault="006C4E9D" w:rsidP="006C4E9D">
            <w:pPr>
              <w:pStyle w:val="ListParagraph"/>
              <w:numPr>
                <w:ilvl w:val="1"/>
                <w:numId w:val="47"/>
              </w:numPr>
              <w:autoSpaceDE w:val="0"/>
              <w:autoSpaceDN w:val="0"/>
              <w:spacing w:before="120" w:after="0" w:line="240" w:lineRule="auto"/>
              <w:jc w:val="both"/>
              <w:rPr>
                <w:lang w:val="en-US" w:eastAsia="ko-KR"/>
              </w:rPr>
            </w:pPr>
            <w:r>
              <w:rPr>
                <w:lang w:val="en-US" w:eastAsia="ko-KR"/>
              </w:rPr>
              <w:lastRenderedPageBreak/>
              <w:t xml:space="preserve">Decision on N is up to UE </w:t>
            </w:r>
            <w:proofErr w:type="gramStart"/>
            <w:r>
              <w:rPr>
                <w:lang w:val="en-US" w:eastAsia="ko-KR"/>
              </w:rPr>
              <w:t>implementation .</w:t>
            </w:r>
            <w:proofErr w:type="gramEnd"/>
          </w:p>
          <w:p w14:paraId="4797A3AF" w14:textId="77777777" w:rsidR="006C4E9D" w:rsidRDefault="006C4E9D" w:rsidP="006C4E9D">
            <w:pPr>
              <w:pStyle w:val="ListParagraph"/>
              <w:numPr>
                <w:ilvl w:val="1"/>
                <w:numId w:val="47"/>
              </w:numPr>
              <w:autoSpaceDE w:val="0"/>
              <w:autoSpaceDN w:val="0"/>
              <w:spacing w:before="120" w:after="0" w:line="240" w:lineRule="auto"/>
              <w:jc w:val="both"/>
              <w:rPr>
                <w:lang w:val="en-US" w:eastAsia="ko-KR"/>
              </w:rPr>
            </w:pPr>
            <w:r>
              <w:rPr>
                <w:lang w:val="en-US" w:eastAsia="ko-KR"/>
              </w:rPr>
              <w:t xml:space="preserve">TX power of each PSFCH is </w:t>
            </w:r>
            <w:proofErr w:type="gramStart"/>
            <w:r>
              <w:rPr>
                <w:lang w:val="en-US" w:eastAsia="ko-KR"/>
              </w:rPr>
              <w:t>upper-bounded</w:t>
            </w:r>
            <w:proofErr w:type="gramEnd"/>
            <w:r>
              <w:rPr>
                <w:lang w:val="en-US" w:eastAsia="ko-KR"/>
              </w:rPr>
              <w:t xml:space="preserve"> by P_{CMAX}/N.</w:t>
            </w:r>
          </w:p>
          <w:p w14:paraId="1F6F4ADD" w14:textId="77777777" w:rsidR="006C4E9D" w:rsidRDefault="006C4E9D" w:rsidP="006C4E9D">
            <w:pPr>
              <w:rPr>
                <w:rFonts w:ascii="Calibri" w:hAnsi="Calibri"/>
                <w:lang w:val="en-US" w:eastAsia="ja-JP"/>
              </w:rPr>
            </w:pPr>
            <w:r>
              <w:rPr>
                <w:rFonts w:ascii="Calibri" w:hAnsi="Calibri"/>
                <w:lang w:val="en-US" w:eastAsia="ja-JP"/>
              </w:rPr>
              <w:t xml:space="preserve">Alt. 4: </w:t>
            </w:r>
          </w:p>
          <w:p w14:paraId="0B97D568" w14:textId="77777777" w:rsidR="006C4E9D" w:rsidRDefault="006C4E9D" w:rsidP="006C4E9D">
            <w:pPr>
              <w:pStyle w:val="ListParagraph"/>
              <w:numPr>
                <w:ilvl w:val="0"/>
                <w:numId w:val="47"/>
              </w:numPr>
              <w:autoSpaceDE w:val="0"/>
              <w:autoSpaceDN w:val="0"/>
              <w:spacing w:before="120" w:after="0" w:line="240" w:lineRule="auto"/>
              <w:ind w:left="806" w:hanging="403"/>
              <w:jc w:val="both"/>
              <w:rPr>
                <w:lang w:val="en-US" w:eastAsia="ja-JP"/>
              </w:rPr>
            </w:pPr>
            <w:r>
              <w:rPr>
                <w:lang w:val="en-US" w:eastAsia="ja-JP"/>
              </w:rPr>
              <w:t>UE selects N PSFCH(s) transmissions based on priority, where</w:t>
            </w:r>
          </w:p>
          <w:p w14:paraId="5AE2B771" w14:textId="77777777" w:rsidR="006C4E9D" w:rsidRDefault="006C4E9D" w:rsidP="006C4E9D">
            <w:pPr>
              <w:pStyle w:val="ListParagraph"/>
              <w:numPr>
                <w:ilvl w:val="1"/>
                <w:numId w:val="47"/>
              </w:numPr>
              <w:autoSpaceDE w:val="0"/>
              <w:autoSpaceDN w:val="0"/>
              <w:spacing w:before="120" w:after="0" w:line="240" w:lineRule="auto"/>
              <w:jc w:val="both"/>
              <w:rPr>
                <w:lang w:val="en-US" w:eastAsia="ko-KR"/>
              </w:rPr>
            </w:pPr>
            <w:r>
              <w:rPr>
                <w:lang w:val="en-US" w:eastAsia="ko-KR"/>
              </w:rPr>
              <w:t xml:space="preserve">N = </w:t>
            </w:r>
            <w:proofErr w:type="spellStart"/>
            <w:r>
              <w:rPr>
                <w:lang w:val="en-US" w:eastAsia="ko-KR"/>
              </w:rPr>
              <w:t>Nmax</w:t>
            </w:r>
            <w:proofErr w:type="spellEnd"/>
          </w:p>
          <w:p w14:paraId="46A460E3" w14:textId="10FB46CC" w:rsidR="006C4E9D" w:rsidRDefault="006C4E9D" w:rsidP="006C4E9D">
            <w:pPr>
              <w:pStyle w:val="ListParagraph"/>
              <w:numPr>
                <w:ilvl w:val="1"/>
                <w:numId w:val="47"/>
              </w:numPr>
              <w:autoSpaceDE w:val="0"/>
              <w:autoSpaceDN w:val="0"/>
              <w:spacing w:before="120" w:after="0" w:line="240" w:lineRule="auto"/>
              <w:jc w:val="both"/>
              <w:rPr>
                <w:lang w:val="en-US" w:eastAsia="ko-KR"/>
              </w:rPr>
            </w:pPr>
            <w:r>
              <w:rPr>
                <w:lang w:val="en-US" w:eastAsia="ko-KR"/>
              </w:rPr>
              <w:t xml:space="preserve">TX power of each PSFCH is </w:t>
            </w:r>
            <w:proofErr w:type="gramStart"/>
            <w:r>
              <w:rPr>
                <w:lang w:val="en-US" w:eastAsia="ko-KR"/>
              </w:rPr>
              <w:t>upper-bounded</w:t>
            </w:r>
            <w:proofErr w:type="gramEnd"/>
            <w:r>
              <w:rPr>
                <w:lang w:val="en-US" w:eastAsia="ko-KR"/>
              </w:rPr>
              <w:t xml:space="preserve"> by P_{CMAX}/N.</w:t>
            </w:r>
          </w:p>
          <w:p w14:paraId="14A81938" w14:textId="0B38DAB1" w:rsidR="006C4E9D" w:rsidRPr="006C4E9D" w:rsidRDefault="006C4E9D" w:rsidP="00601AD1">
            <w:pPr>
              <w:pStyle w:val="BodyText"/>
              <w:rPr>
                <w:lang w:val="en-US" w:eastAsia="ja-JP"/>
              </w:rPr>
            </w:pPr>
          </w:p>
        </w:tc>
      </w:tr>
    </w:tbl>
    <w:p w14:paraId="31E9E64B" w14:textId="2B25C174" w:rsidR="006C4E9D" w:rsidRPr="00ED12DF" w:rsidRDefault="006C4E9D" w:rsidP="00601AD1">
      <w:pPr>
        <w:pStyle w:val="BodyText"/>
        <w:rPr>
          <w:rFonts w:ascii="Arial" w:hAnsi="Arial" w:cs="Arial"/>
          <w:sz w:val="20"/>
          <w:szCs w:val="20"/>
          <w:lang w:val="en-US" w:eastAsia="ja-JP"/>
        </w:rPr>
      </w:pPr>
    </w:p>
    <w:p w14:paraId="627B4293" w14:textId="73A05495" w:rsidR="006C4E9D" w:rsidRDefault="006C4E9D" w:rsidP="00601AD1">
      <w:pPr>
        <w:pStyle w:val="BodyText"/>
        <w:rPr>
          <w:rFonts w:ascii="Arial" w:hAnsi="Arial" w:cs="Arial"/>
          <w:sz w:val="20"/>
          <w:szCs w:val="20"/>
          <w:lang w:val="en-US" w:eastAsia="ja-JP"/>
        </w:rPr>
      </w:pPr>
      <w:r w:rsidRPr="00004D43">
        <w:rPr>
          <w:rFonts w:ascii="Arial" w:hAnsi="Arial" w:cs="Arial"/>
          <w:sz w:val="20"/>
          <w:szCs w:val="20"/>
          <w:lang w:val="en-US" w:eastAsia="ja-JP"/>
        </w:rPr>
        <w:t>In our view</w:t>
      </w:r>
      <w:r w:rsidR="00AD627B" w:rsidRPr="00004D43">
        <w:rPr>
          <w:rFonts w:ascii="Arial" w:hAnsi="Arial" w:cs="Arial"/>
          <w:sz w:val="20"/>
          <w:szCs w:val="20"/>
          <w:lang w:val="en-US" w:eastAsia="ja-JP"/>
        </w:rPr>
        <w:t xml:space="preserve">, </w:t>
      </w:r>
      <w:r w:rsidR="00C30FDD" w:rsidRPr="00004D43">
        <w:rPr>
          <w:rFonts w:ascii="Arial" w:hAnsi="Arial" w:cs="Arial"/>
          <w:sz w:val="20"/>
          <w:szCs w:val="20"/>
          <w:lang w:val="en-US" w:eastAsia="ja-JP"/>
        </w:rPr>
        <w:t>Alt</w:t>
      </w:r>
      <w:r w:rsidR="00C30FDD" w:rsidRPr="00C30FDD">
        <w:rPr>
          <w:rFonts w:ascii="Arial" w:hAnsi="Arial" w:cs="Arial"/>
          <w:sz w:val="20"/>
          <w:szCs w:val="20"/>
          <w:lang w:val="en-US" w:eastAsia="ja-JP"/>
        </w:rPr>
        <w:t>.4 s</w:t>
      </w:r>
      <w:r w:rsidR="00C30FDD">
        <w:rPr>
          <w:rFonts w:ascii="Arial" w:hAnsi="Arial" w:cs="Arial"/>
          <w:sz w:val="20"/>
          <w:szCs w:val="20"/>
          <w:lang w:val="en-US" w:eastAsia="ja-JP"/>
        </w:rPr>
        <w:t>hould be selected because of the following:</w:t>
      </w:r>
    </w:p>
    <w:p w14:paraId="5D12880B" w14:textId="2F3894A9" w:rsidR="004621BF" w:rsidRDefault="008048ED" w:rsidP="00C30FDD">
      <w:pPr>
        <w:pStyle w:val="BodyText"/>
        <w:numPr>
          <w:ilvl w:val="0"/>
          <w:numId w:val="49"/>
        </w:numPr>
        <w:rPr>
          <w:rFonts w:ascii="Arial" w:hAnsi="Arial" w:cs="Arial"/>
          <w:sz w:val="20"/>
          <w:szCs w:val="20"/>
          <w:lang w:val="en-US" w:eastAsia="ja-JP"/>
        </w:rPr>
      </w:pPr>
      <w:r>
        <w:rPr>
          <w:rFonts w:ascii="Arial" w:hAnsi="Arial" w:cs="Arial"/>
          <w:sz w:val="20"/>
          <w:szCs w:val="20"/>
          <w:lang w:val="en-US" w:eastAsia="ja-JP"/>
        </w:rPr>
        <w:t xml:space="preserve">From </w:t>
      </w:r>
      <w:r w:rsidR="008C38F5">
        <w:rPr>
          <w:rFonts w:ascii="Arial" w:hAnsi="Arial" w:cs="Arial"/>
          <w:sz w:val="20"/>
          <w:szCs w:val="20"/>
          <w:lang w:val="en-US" w:eastAsia="ja-JP"/>
        </w:rPr>
        <w:t xml:space="preserve">a system perspective, </w:t>
      </w:r>
      <w:r w:rsidR="00CF14CE">
        <w:rPr>
          <w:rFonts w:ascii="Arial" w:hAnsi="Arial" w:cs="Arial"/>
          <w:sz w:val="20"/>
          <w:szCs w:val="20"/>
          <w:lang w:val="en-US" w:eastAsia="ja-JP"/>
        </w:rPr>
        <w:t xml:space="preserve">it is better to ensure that all UEs follow the same behavior than leaving it to UE </w:t>
      </w:r>
      <w:r w:rsidR="00012990">
        <w:rPr>
          <w:rFonts w:ascii="Arial" w:hAnsi="Arial" w:cs="Arial"/>
          <w:sz w:val="20"/>
          <w:szCs w:val="20"/>
          <w:lang w:val="en-US" w:eastAsia="ja-JP"/>
        </w:rPr>
        <w:t xml:space="preserve">implementation. </w:t>
      </w:r>
      <w:r w:rsidR="00B4055B">
        <w:rPr>
          <w:rFonts w:ascii="Arial" w:hAnsi="Arial" w:cs="Arial"/>
          <w:sz w:val="20"/>
          <w:szCs w:val="20"/>
          <w:lang w:val="en-US" w:eastAsia="ja-JP"/>
        </w:rPr>
        <w:t xml:space="preserve">This is particularly true when </w:t>
      </w:r>
      <w:r w:rsidR="00004D43">
        <w:rPr>
          <w:rFonts w:ascii="Arial" w:hAnsi="Arial" w:cs="Arial"/>
          <w:sz w:val="20"/>
          <w:szCs w:val="20"/>
          <w:lang w:val="en-US" w:eastAsia="ja-JP"/>
        </w:rPr>
        <w:t>there are multiple possible values for N.</w:t>
      </w:r>
    </w:p>
    <w:p w14:paraId="2A34578D" w14:textId="350F82CE" w:rsidR="00C71D1B" w:rsidRPr="00C30FDD" w:rsidRDefault="00C71D1B" w:rsidP="00C30FDD">
      <w:pPr>
        <w:pStyle w:val="BodyText"/>
        <w:numPr>
          <w:ilvl w:val="0"/>
          <w:numId w:val="49"/>
        </w:numPr>
        <w:rPr>
          <w:rFonts w:ascii="Arial" w:hAnsi="Arial" w:cs="Arial"/>
          <w:sz w:val="20"/>
          <w:szCs w:val="20"/>
          <w:lang w:val="en-US" w:eastAsia="ja-JP"/>
        </w:rPr>
      </w:pPr>
      <w:r w:rsidRPr="00EA2D52">
        <w:rPr>
          <w:rFonts w:ascii="Arial" w:hAnsi="Arial" w:cs="Arial"/>
          <w:sz w:val="20"/>
          <w:szCs w:val="20"/>
          <w:lang w:val="en-US" w:eastAsia="ja-JP"/>
        </w:rPr>
        <w:t xml:space="preserve">Alt.1 is not well-defined because “the sum of TX power of </w:t>
      </w:r>
      <w:proofErr w:type="spellStart"/>
      <w:r w:rsidRPr="00EA2D52">
        <w:rPr>
          <w:rFonts w:ascii="Arial" w:hAnsi="Arial" w:cs="Arial"/>
          <w:sz w:val="20"/>
          <w:szCs w:val="20"/>
          <w:lang w:val="en-US" w:eastAsia="ja-JP"/>
        </w:rPr>
        <w:t>Nmax</w:t>
      </w:r>
      <w:proofErr w:type="spellEnd"/>
      <w:r w:rsidRPr="00EA2D52">
        <w:rPr>
          <w:rFonts w:ascii="Arial" w:hAnsi="Arial" w:cs="Arial"/>
          <w:sz w:val="20"/>
          <w:szCs w:val="20"/>
          <w:lang w:val="en-US" w:eastAsia="ja-JP"/>
        </w:rPr>
        <w:t xml:space="preserve"> PSFCHs before applying the upper bound” is not well-defined.</w:t>
      </w:r>
    </w:p>
    <w:p w14:paraId="2BED0821" w14:textId="71CDE0D3" w:rsidR="00CE5F94" w:rsidRPr="00EB1FF7" w:rsidRDefault="00CE5F94" w:rsidP="00CA6CE1">
      <w:pPr>
        <w:pStyle w:val="BodyText"/>
        <w:rPr>
          <w:rFonts w:ascii="Arial" w:hAnsi="Arial" w:cs="Arial"/>
          <w:sz w:val="20"/>
          <w:szCs w:val="20"/>
          <w:lang w:val="en-US" w:eastAsia="ja-JP"/>
        </w:rPr>
      </w:pPr>
    </w:p>
    <w:p w14:paraId="1642B00A" w14:textId="1DB7AFFB" w:rsidR="00873491" w:rsidRPr="00EB1FF7" w:rsidRDefault="00EA2D52" w:rsidP="000F25FF">
      <w:pPr>
        <w:pStyle w:val="Proposal"/>
        <w:jc w:val="both"/>
        <w:rPr>
          <w:rFonts w:ascii="Arial" w:hAnsi="Arial" w:cs="Arial"/>
          <w:sz w:val="20"/>
          <w:szCs w:val="20"/>
          <w:lang w:val="en-US"/>
        </w:rPr>
      </w:pPr>
      <w:bookmarkStart w:id="1" w:name="_Toc37442388"/>
      <w:r w:rsidRPr="00EB1FF7">
        <w:rPr>
          <w:rFonts w:ascii="Arial" w:hAnsi="Arial" w:cs="Arial"/>
          <w:sz w:val="20"/>
          <w:szCs w:val="20"/>
          <w:lang w:val="en-US" w:eastAsia="ko-KR"/>
        </w:rPr>
        <w:t xml:space="preserve">When a UE is requested to transmit more than </w:t>
      </w:r>
      <w:proofErr w:type="spellStart"/>
      <w:r w:rsidRPr="00EB1FF7">
        <w:rPr>
          <w:rFonts w:ascii="Arial" w:hAnsi="Arial" w:cs="Arial"/>
          <w:sz w:val="20"/>
          <w:szCs w:val="20"/>
          <w:lang w:val="en-US" w:eastAsia="ko-KR"/>
        </w:rPr>
        <w:t>Nmax</w:t>
      </w:r>
      <w:proofErr w:type="spellEnd"/>
      <w:r w:rsidRPr="00EB1FF7">
        <w:rPr>
          <w:rFonts w:ascii="Arial" w:hAnsi="Arial" w:cs="Arial"/>
          <w:sz w:val="20"/>
          <w:szCs w:val="20"/>
          <w:lang w:val="en-US" w:eastAsia="ko-KR"/>
        </w:rPr>
        <w:t xml:space="preserve"> PSFCHs where </w:t>
      </w:r>
      <w:proofErr w:type="spellStart"/>
      <w:r w:rsidRPr="00EB1FF7">
        <w:rPr>
          <w:rFonts w:ascii="Arial" w:hAnsi="Arial" w:cs="Arial"/>
          <w:sz w:val="20"/>
          <w:szCs w:val="20"/>
          <w:lang w:val="en-US" w:eastAsia="ko-KR"/>
        </w:rPr>
        <w:t>Nmax</w:t>
      </w:r>
      <w:proofErr w:type="spellEnd"/>
      <w:r w:rsidRPr="00EB1FF7">
        <w:rPr>
          <w:rFonts w:ascii="Arial" w:hAnsi="Arial" w:cs="Arial"/>
          <w:sz w:val="20"/>
          <w:szCs w:val="20"/>
          <w:lang w:val="en-US" w:eastAsia="ko-KR"/>
        </w:rPr>
        <w:t xml:space="preserve"> is the max number of PSFCHs that the UE can simultaneously transmit</w:t>
      </w:r>
      <w:r w:rsidR="00EB5F4F" w:rsidRPr="00EB1FF7">
        <w:rPr>
          <w:rFonts w:ascii="Arial" w:hAnsi="Arial" w:cs="Arial"/>
          <w:sz w:val="20"/>
          <w:szCs w:val="20"/>
          <w:lang w:val="en-US" w:eastAsia="ko-KR"/>
        </w:rPr>
        <w:t xml:space="preserve">, the UE selects </w:t>
      </w:r>
      <w:proofErr w:type="spellStart"/>
      <w:r w:rsidR="00EB5F4F" w:rsidRPr="00EB1FF7">
        <w:rPr>
          <w:rFonts w:ascii="Arial" w:hAnsi="Arial" w:cs="Arial"/>
          <w:sz w:val="20"/>
          <w:szCs w:val="20"/>
          <w:lang w:val="en-US" w:eastAsia="ko-KR"/>
        </w:rPr>
        <w:t>N</w:t>
      </w:r>
      <w:r w:rsidR="00BB1FEF" w:rsidRPr="00EB1FF7">
        <w:rPr>
          <w:rFonts w:ascii="Arial" w:hAnsi="Arial" w:cs="Arial"/>
          <w:sz w:val="20"/>
          <w:szCs w:val="20"/>
          <w:lang w:val="en-US" w:eastAsia="ko-KR"/>
        </w:rPr>
        <w:t>max</w:t>
      </w:r>
      <w:proofErr w:type="spellEnd"/>
      <w:r w:rsidR="00EB5F4F" w:rsidRPr="00EB1FF7">
        <w:rPr>
          <w:rFonts w:ascii="Arial" w:hAnsi="Arial" w:cs="Arial"/>
          <w:sz w:val="20"/>
          <w:szCs w:val="20"/>
          <w:lang w:val="en-US" w:eastAsia="ko-KR"/>
        </w:rPr>
        <w:t xml:space="preserve"> PSFCH transmission(s) based on priority</w:t>
      </w:r>
      <w:r w:rsidR="003F66C6" w:rsidRPr="00EB1FF7">
        <w:rPr>
          <w:rFonts w:ascii="Arial" w:hAnsi="Arial" w:cs="Arial"/>
          <w:sz w:val="20"/>
          <w:szCs w:val="20"/>
          <w:lang w:val="en-US" w:eastAsia="ko-KR"/>
        </w:rPr>
        <w:t xml:space="preserve"> and</w:t>
      </w:r>
      <w:r w:rsidR="00795473" w:rsidRPr="00EB1FF7">
        <w:rPr>
          <w:rFonts w:ascii="Arial" w:hAnsi="Arial" w:cs="Arial"/>
          <w:sz w:val="20"/>
          <w:szCs w:val="20"/>
          <w:lang w:val="en-US" w:eastAsia="ko-KR"/>
        </w:rPr>
        <w:t xml:space="preserve"> the Tx power of each PSFCH is </w:t>
      </w:r>
      <w:proofErr w:type="gramStart"/>
      <w:r w:rsidR="00795473" w:rsidRPr="00EB1FF7">
        <w:rPr>
          <w:rFonts w:ascii="Arial" w:hAnsi="Arial" w:cs="Arial"/>
          <w:sz w:val="20"/>
          <w:szCs w:val="20"/>
          <w:lang w:val="en-US" w:eastAsia="ko-KR"/>
        </w:rPr>
        <w:t>upper-bounded</w:t>
      </w:r>
      <w:proofErr w:type="gramEnd"/>
      <w:r w:rsidR="00795473" w:rsidRPr="00EB1FF7">
        <w:rPr>
          <w:rFonts w:ascii="Arial" w:hAnsi="Arial" w:cs="Arial"/>
          <w:sz w:val="20"/>
          <w:szCs w:val="20"/>
          <w:lang w:val="en-US" w:eastAsia="ko-KR"/>
        </w:rPr>
        <w:t xml:space="preserve"> by </w:t>
      </w:r>
      <w:r w:rsidR="00873491" w:rsidRPr="00EB1FF7">
        <w:rPr>
          <w:rFonts w:ascii="Arial" w:hAnsi="Arial" w:cs="Arial"/>
          <w:sz w:val="20"/>
          <w:szCs w:val="20"/>
          <w:lang w:val="en-US" w:eastAsia="ko-KR"/>
        </w:rPr>
        <w:t>P_{CMAX}/N</w:t>
      </w:r>
      <w:r w:rsidR="00E84B43">
        <w:rPr>
          <w:rFonts w:ascii="Arial" w:hAnsi="Arial" w:cs="Arial"/>
          <w:sz w:val="20"/>
          <w:szCs w:val="20"/>
          <w:lang w:val="en-US" w:eastAsia="ko-KR"/>
        </w:rPr>
        <w:t>.</w:t>
      </w:r>
      <w:bookmarkEnd w:id="1"/>
    </w:p>
    <w:p w14:paraId="607AED86" w14:textId="17683B3D" w:rsidR="00301587" w:rsidRPr="006C57D0" w:rsidRDefault="00301587" w:rsidP="00E64FDA">
      <w:pPr>
        <w:pStyle w:val="Proposal"/>
        <w:numPr>
          <w:ilvl w:val="0"/>
          <w:numId w:val="0"/>
        </w:numPr>
        <w:rPr>
          <w:rFonts w:ascii="Arial" w:hAnsi="Arial" w:cs="Arial"/>
          <w:strike/>
          <w:sz w:val="20"/>
          <w:szCs w:val="20"/>
          <w:highlight w:val="yellow"/>
          <w:lang w:val="en-US"/>
        </w:rPr>
      </w:pPr>
    </w:p>
    <w:p w14:paraId="7B898DE6" w14:textId="473CE832" w:rsidR="009A5521" w:rsidRPr="000839FF" w:rsidRDefault="006D49E3" w:rsidP="000839FF">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Pr>
          <w:rFonts w:eastAsia="Times New Roman" w:cs="Arial"/>
          <w:b w:val="0"/>
          <w:kern w:val="0"/>
          <w:sz w:val="36"/>
          <w:lang w:val="en-GB" w:eastAsia="ja-JP"/>
        </w:rPr>
        <w:t>3</w:t>
      </w:r>
      <w:r w:rsidR="00A336F5" w:rsidRPr="000839FF">
        <w:rPr>
          <w:rFonts w:eastAsia="Times New Roman" w:cs="Arial"/>
          <w:b w:val="0"/>
          <w:kern w:val="0"/>
          <w:sz w:val="36"/>
          <w:lang w:val="en-GB" w:eastAsia="ja-JP"/>
        </w:rPr>
        <w:tab/>
      </w:r>
      <w:r w:rsidR="000E36E9" w:rsidRPr="000839FF">
        <w:rPr>
          <w:rFonts w:eastAsia="Times New Roman" w:cs="Arial"/>
          <w:b w:val="0"/>
          <w:kern w:val="0"/>
          <w:sz w:val="36"/>
          <w:lang w:val="en-GB" w:eastAsia="ja-JP"/>
        </w:rPr>
        <w:tab/>
      </w:r>
      <w:r w:rsidR="009A5521" w:rsidRPr="000839FF">
        <w:rPr>
          <w:rFonts w:eastAsia="Times New Roman" w:cs="Arial"/>
          <w:b w:val="0"/>
          <w:kern w:val="0"/>
          <w:sz w:val="36"/>
          <w:lang w:val="en-GB" w:eastAsia="ja-JP"/>
        </w:rPr>
        <w:t xml:space="preserve">Prioritization </w:t>
      </w:r>
      <w:r w:rsidR="002418C2" w:rsidRPr="000839FF">
        <w:rPr>
          <w:rFonts w:eastAsia="Times New Roman" w:cs="Arial"/>
          <w:b w:val="0"/>
          <w:kern w:val="0"/>
          <w:sz w:val="36"/>
          <w:lang w:val="en-GB" w:eastAsia="ja-JP"/>
        </w:rPr>
        <w:t>of</w:t>
      </w:r>
      <w:r w:rsidR="009A5521" w:rsidRPr="000839FF">
        <w:rPr>
          <w:rFonts w:eastAsia="Times New Roman" w:cs="Arial"/>
          <w:b w:val="0"/>
          <w:kern w:val="0"/>
          <w:sz w:val="36"/>
          <w:lang w:val="en-GB" w:eastAsia="ja-JP"/>
        </w:rPr>
        <w:t xml:space="preserve"> transmission</w:t>
      </w:r>
      <w:r w:rsidR="002418C2" w:rsidRPr="000839FF">
        <w:rPr>
          <w:rFonts w:eastAsia="Times New Roman" w:cs="Arial"/>
          <w:b w:val="0"/>
          <w:kern w:val="0"/>
          <w:sz w:val="36"/>
          <w:lang w:val="en-GB" w:eastAsia="ja-JP"/>
        </w:rPr>
        <w:t>s</w:t>
      </w:r>
      <w:r w:rsidR="009A5521" w:rsidRPr="000839FF">
        <w:rPr>
          <w:rFonts w:eastAsia="Times New Roman" w:cs="Arial"/>
          <w:b w:val="0"/>
          <w:kern w:val="0"/>
          <w:sz w:val="36"/>
          <w:lang w:val="en-GB" w:eastAsia="ja-JP"/>
        </w:rPr>
        <w:t xml:space="preserve"> </w:t>
      </w:r>
    </w:p>
    <w:p w14:paraId="7CAC9A69" w14:textId="77777777" w:rsidR="002418C2" w:rsidRPr="002D3C5E" w:rsidRDefault="002418C2" w:rsidP="002418C2">
      <w:pPr>
        <w:jc w:val="both"/>
        <w:rPr>
          <w:rFonts w:ascii="Arial" w:hAnsi="Arial" w:cs="Arial"/>
          <w:sz w:val="20"/>
          <w:szCs w:val="20"/>
          <w:lang w:val="en-US"/>
        </w:rPr>
      </w:pPr>
      <w:r w:rsidRPr="002D3C5E">
        <w:rPr>
          <w:rFonts w:ascii="Arial" w:hAnsi="Arial" w:cs="Arial"/>
          <w:sz w:val="20"/>
          <w:szCs w:val="20"/>
          <w:lang w:val="en-US"/>
        </w:rPr>
        <w:t>In RAN1#98bis, the following was agreed:</w:t>
      </w:r>
    </w:p>
    <w:tbl>
      <w:tblPr>
        <w:tblStyle w:val="TableGrid"/>
        <w:tblW w:w="0" w:type="auto"/>
        <w:tblLook w:val="04A0" w:firstRow="1" w:lastRow="0" w:firstColumn="1" w:lastColumn="0" w:noHBand="0" w:noVBand="1"/>
      </w:tblPr>
      <w:tblGrid>
        <w:gridCol w:w="9629"/>
      </w:tblGrid>
      <w:tr w:rsidR="002418C2" w:rsidRPr="006F035B" w14:paraId="4CC6E906" w14:textId="77777777" w:rsidTr="008E5099">
        <w:tc>
          <w:tcPr>
            <w:tcW w:w="9629" w:type="dxa"/>
          </w:tcPr>
          <w:p w14:paraId="04ACAEE0" w14:textId="77777777" w:rsidR="002418C2" w:rsidRPr="001E5B09" w:rsidRDefault="002418C2" w:rsidP="008E5099">
            <w:pPr>
              <w:spacing w:before="240"/>
              <w:rPr>
                <w:rFonts w:ascii="Arial" w:hAnsi="Arial" w:cs="Arial"/>
                <w:sz w:val="20"/>
                <w:szCs w:val="20"/>
                <w:highlight w:val="darkYellow"/>
                <w:lang w:eastAsia="x-none"/>
              </w:rPr>
            </w:pPr>
            <w:r w:rsidRPr="001E5B09">
              <w:rPr>
                <w:rFonts w:ascii="Arial" w:hAnsi="Arial" w:cs="Arial"/>
                <w:sz w:val="20"/>
                <w:szCs w:val="20"/>
                <w:highlight w:val="darkYellow"/>
                <w:lang w:eastAsia="x-none"/>
              </w:rPr>
              <w:t>Working assumption:</w:t>
            </w:r>
          </w:p>
          <w:p w14:paraId="6FBD7D3F" w14:textId="77777777" w:rsidR="002418C2" w:rsidRPr="001E5B09" w:rsidRDefault="002418C2" w:rsidP="002418C2">
            <w:pPr>
              <w:pStyle w:val="LGTdoc"/>
              <w:numPr>
                <w:ilvl w:val="0"/>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For the power limited case in supporting simultaneous sidelink and uplink transmissions (SL carrier is different from UL carrier),</w:t>
            </w:r>
          </w:p>
          <w:p w14:paraId="537ACABA"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Pr="001E5B09">
              <w:rPr>
                <w:rFonts w:ascii="Arial" w:hAnsi="Arial" w:cs="Arial"/>
                <w:noProof/>
                <w:sz w:val="20"/>
                <w:szCs w:val="20"/>
              </w:rPr>
              <w:drawing>
                <wp:inline distT="0" distB="0" distL="0" distR="0" wp14:anchorId="59D9D080" wp14:editId="14209FD6">
                  <wp:extent cx="393700" cy="234950"/>
                  <wp:effectExtent l="0" t="0" r="0" b="0"/>
                  <wp:docPr id="4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1E5B09">
              <w:rPr>
                <w:rFonts w:ascii="Arial" w:hAnsi="Arial" w:cs="Arial"/>
                <w:sz w:val="20"/>
                <w:szCs w:val="20"/>
                <w:lang w:val="en-US"/>
              </w:rPr>
              <w:t xml:space="preserve"> on any overlapped portion. In this case, calculation of the adjustment to the uplink transmission power is not specified.</w:t>
            </w:r>
          </w:p>
          <w:p w14:paraId="28C030B1"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 xml:space="preserve">If uplink transmission is prioritized over sidelink transmission, the UE shall adjust the sidelink transmission power before the start of the transmission such that its total transmission power does not exceed </w:t>
            </w:r>
            <w:r w:rsidRPr="001E5B09">
              <w:rPr>
                <w:rFonts w:ascii="Arial" w:hAnsi="Arial" w:cs="Arial"/>
                <w:noProof/>
                <w:position w:val="-12"/>
                <w:sz w:val="20"/>
                <w:szCs w:val="20"/>
              </w:rPr>
              <w:drawing>
                <wp:inline distT="0" distB="0" distL="0" distR="0" wp14:anchorId="42A08658" wp14:editId="234EC140">
                  <wp:extent cx="393700" cy="234950"/>
                  <wp:effectExtent l="0" t="0" r="0" b="0"/>
                  <wp:docPr id="4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1E5B09">
              <w:rPr>
                <w:rFonts w:ascii="Arial" w:hAnsi="Arial" w:cs="Arial"/>
                <w:sz w:val="20"/>
                <w:szCs w:val="20"/>
                <w:lang w:val="en-US"/>
              </w:rPr>
              <w:t xml:space="preserve"> on any overlapped portion. In this case, calculation of the adjustment to the sidelink transmission power is not specified.</w:t>
            </w:r>
          </w:p>
          <w:p w14:paraId="7018B816"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Total sidelink transmit power is the same in the symbols used for actual PSCCH/PSSCH transmissions in a slot in case of simultaneous transmission of sidelink and uplink</w:t>
            </w:r>
          </w:p>
          <w:p w14:paraId="7F5B1043" w14:textId="77777777" w:rsidR="002418C2" w:rsidRPr="001E5B09" w:rsidRDefault="002418C2" w:rsidP="002418C2">
            <w:pPr>
              <w:pStyle w:val="LGTdoc"/>
              <w:numPr>
                <w:ilvl w:val="2"/>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PSCCH/PSSCH transmissions can be dropped in some symbols when there are uplink transmissions with higher priority and the UE cannot keep the same sidelink transmission power in the symbols.</w:t>
            </w:r>
          </w:p>
          <w:p w14:paraId="638BC64F" w14:textId="77777777" w:rsidR="002418C2" w:rsidRPr="001E5B09" w:rsidRDefault="002418C2" w:rsidP="002418C2">
            <w:pPr>
              <w:pStyle w:val="LGTdoc"/>
              <w:numPr>
                <w:ilvl w:val="3"/>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Selection of the dropped symbols is up to UE implementation where the dropped symbols should include the overlapping symbols.</w:t>
            </w:r>
          </w:p>
          <w:p w14:paraId="0443BB2A"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lastRenderedPageBreak/>
              <w:t>If the simultaneous transmission of sidelink and uplink is beyond the UE capability, the one not prioritized can be dropped.</w:t>
            </w:r>
          </w:p>
          <w:p w14:paraId="356FF467"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FFS: when to prioritize which transmission</w:t>
            </w:r>
          </w:p>
          <w:p w14:paraId="22FFEB76"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FFS: how to address UE processing time</w:t>
            </w:r>
          </w:p>
          <w:p w14:paraId="4EF8D1C0"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FFS: whether there is a case of dropping some symbols of uplink transmissions</w:t>
            </w:r>
          </w:p>
          <w:p w14:paraId="3A93A252"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eastAsia="ja-JP"/>
              </w:rPr>
            </w:pPr>
            <w:r w:rsidRPr="001E5B09">
              <w:rPr>
                <w:rFonts w:ascii="Arial" w:hAnsi="Arial" w:cs="Arial"/>
                <w:sz w:val="20"/>
                <w:szCs w:val="20"/>
                <w:lang w:val="en-US"/>
              </w:rPr>
              <w:t>Whether/how to address RF transient period is up to RAN4.</w:t>
            </w:r>
          </w:p>
        </w:tc>
      </w:tr>
    </w:tbl>
    <w:p w14:paraId="05E65EBB" w14:textId="77777777" w:rsidR="002418C2" w:rsidRPr="002D3C5E" w:rsidRDefault="002418C2" w:rsidP="002418C2">
      <w:pPr>
        <w:spacing w:before="240"/>
        <w:rPr>
          <w:rFonts w:ascii="Arial" w:hAnsi="Arial" w:cs="Arial"/>
          <w:sz w:val="20"/>
          <w:szCs w:val="20"/>
          <w:lang w:val="en-US"/>
        </w:rPr>
      </w:pPr>
      <w:r w:rsidRPr="002D3C5E">
        <w:rPr>
          <w:rFonts w:ascii="Arial" w:hAnsi="Arial" w:cs="Arial"/>
          <w:sz w:val="20"/>
          <w:szCs w:val="20"/>
          <w:lang w:val="en-US"/>
        </w:rPr>
        <w:lastRenderedPageBreak/>
        <w:t>In this section we address the issues left FFS in the above agreement.</w:t>
      </w:r>
    </w:p>
    <w:p w14:paraId="71CCCD59" w14:textId="77777777" w:rsidR="002418C2" w:rsidRPr="002D3C5E" w:rsidRDefault="002418C2" w:rsidP="002418C2">
      <w:pPr>
        <w:jc w:val="both"/>
        <w:rPr>
          <w:rFonts w:ascii="Arial" w:hAnsi="Arial" w:cs="Arial"/>
          <w:sz w:val="20"/>
          <w:szCs w:val="20"/>
          <w:lang w:val="en-US"/>
        </w:rPr>
      </w:pPr>
      <w:r w:rsidRPr="002D3C5E">
        <w:rPr>
          <w:rFonts w:ascii="Arial" w:hAnsi="Arial" w:cs="Arial"/>
          <w:sz w:val="20"/>
          <w:szCs w:val="20"/>
          <w:lang w:val="en-US"/>
        </w:rPr>
        <w:t>On the issue of prioritization, the following procedure was used in LTE (see TS 36.213, Section 14):</w:t>
      </w:r>
    </w:p>
    <w:tbl>
      <w:tblPr>
        <w:tblStyle w:val="TableGrid"/>
        <w:tblW w:w="0" w:type="auto"/>
        <w:tblLook w:val="04A0" w:firstRow="1" w:lastRow="0" w:firstColumn="1" w:lastColumn="0" w:noHBand="0" w:noVBand="1"/>
      </w:tblPr>
      <w:tblGrid>
        <w:gridCol w:w="9629"/>
      </w:tblGrid>
      <w:tr w:rsidR="002418C2" w:rsidRPr="0060233D" w14:paraId="5CADCBBD" w14:textId="77777777" w:rsidTr="008E5099">
        <w:tc>
          <w:tcPr>
            <w:tcW w:w="9629" w:type="dxa"/>
          </w:tcPr>
          <w:p w14:paraId="58EECFFC" w14:textId="77777777" w:rsidR="002418C2" w:rsidRPr="002D3C5E" w:rsidRDefault="002418C2" w:rsidP="008E5099">
            <w:pPr>
              <w:spacing w:before="240"/>
              <w:rPr>
                <w:rFonts w:ascii="Arial" w:hAnsi="Arial" w:cs="Arial"/>
                <w:sz w:val="20"/>
                <w:szCs w:val="20"/>
                <w:lang w:val="en-US"/>
              </w:rPr>
            </w:pPr>
            <w:r w:rsidRPr="002D3C5E">
              <w:rPr>
                <w:rFonts w:ascii="Arial" w:hAnsi="Arial" w:cs="Arial"/>
                <w:sz w:val="20"/>
                <w:szCs w:val="20"/>
                <w:lang w:val="en-US"/>
              </w:rPr>
              <w:t xml:space="preserve">If a UE uplink transmission </w:t>
            </w:r>
            <w:r w:rsidRPr="002D3C5E">
              <w:rPr>
                <w:rFonts w:ascii="Arial" w:eastAsia="Malgun Gothic" w:hAnsi="Arial" w:cs="Arial"/>
                <w:sz w:val="20"/>
                <w:szCs w:val="20"/>
                <w:lang w:val="en-US" w:eastAsia="ko-KR"/>
              </w:rPr>
              <w:t>o</w:t>
            </w:r>
            <w:r w:rsidRPr="002D3C5E">
              <w:rPr>
                <w:rFonts w:ascii="Arial" w:hAnsi="Arial" w:cs="Arial"/>
                <w:sz w:val="20"/>
                <w:szCs w:val="20"/>
                <w:lang w:val="en-US"/>
              </w:rPr>
              <w:t xml:space="preserve">f a serving cell overlaps in time domain with a </w:t>
            </w:r>
            <w:r w:rsidRPr="002D3C5E">
              <w:rPr>
                <w:rFonts w:ascii="Arial" w:eastAsia="Malgun Gothic" w:hAnsi="Arial" w:cs="Arial"/>
                <w:sz w:val="20"/>
                <w:szCs w:val="20"/>
                <w:lang w:val="en-US" w:eastAsia="ko-KR"/>
              </w:rPr>
              <w:t xml:space="preserve">sidelink transmission for sidelink transmission mode 3 or 4 of the same serving cell and the value in "Priority" field of the corresponding SCI is smaller than the high layer parameter </w:t>
            </w:r>
            <w:proofErr w:type="spellStart"/>
            <w:r w:rsidRPr="002D3C5E">
              <w:rPr>
                <w:rFonts w:ascii="Arial" w:eastAsia="Malgun Gothic" w:hAnsi="Arial" w:cs="Arial"/>
                <w:i/>
                <w:sz w:val="20"/>
                <w:szCs w:val="20"/>
                <w:lang w:val="en-US" w:eastAsia="ko-KR"/>
              </w:rPr>
              <w:t>thresSL-TxPrioritization</w:t>
            </w:r>
            <w:proofErr w:type="spellEnd"/>
            <w:r w:rsidRPr="002D3C5E">
              <w:rPr>
                <w:rFonts w:ascii="Arial" w:eastAsia="Malgun Gothic" w:hAnsi="Arial" w:cs="Arial"/>
                <w:sz w:val="20"/>
                <w:szCs w:val="20"/>
                <w:lang w:val="en-US" w:eastAsia="ko-KR"/>
              </w:rPr>
              <w:t>, then the UE shall drop the uplink transmission. Else, if a UE uplink transmission of a serving cell overlaps in time domain with sidelink transmission for sidelink transmission mode 3 or 4 of the same serving cell, then the UE shall drop the sidelink transmission.</w:t>
            </w:r>
          </w:p>
        </w:tc>
      </w:tr>
    </w:tbl>
    <w:p w14:paraId="6819B338" w14:textId="34C569D3" w:rsidR="002418C2" w:rsidRPr="002D3C5E" w:rsidRDefault="002418C2" w:rsidP="00CE4230">
      <w:pPr>
        <w:spacing w:before="240"/>
        <w:jc w:val="both"/>
        <w:rPr>
          <w:rFonts w:ascii="Arial" w:hAnsi="Arial" w:cs="Arial"/>
          <w:sz w:val="20"/>
          <w:szCs w:val="20"/>
          <w:lang w:val="en-US"/>
        </w:rPr>
      </w:pPr>
      <w:r w:rsidRPr="002D3C5E">
        <w:rPr>
          <w:rFonts w:ascii="Arial" w:hAnsi="Arial" w:cs="Arial"/>
          <w:sz w:val="20"/>
          <w:szCs w:val="20"/>
          <w:lang w:val="en-US"/>
        </w:rPr>
        <w:t xml:space="preserve">For normal UL traffic, we believe that the same signaling and procedure can be reused for NR. However, UL URLLC traffic must be treated in a different way. In our view, it should always be prioritized over SL. </w:t>
      </w:r>
      <w:bookmarkStart w:id="2" w:name="_Toc24151751"/>
      <w:r w:rsidRPr="002D3C5E">
        <w:rPr>
          <w:rFonts w:ascii="Arial" w:hAnsi="Arial" w:cs="Arial"/>
          <w:sz w:val="20"/>
          <w:szCs w:val="20"/>
          <w:lang w:val="en-US"/>
        </w:rPr>
        <w:t>The LTE procedures and signaling are reused for defining the relative priorities of SL and non-URLLC UL transmissions. URLLC UL traffic is always prioritized over SL.</w:t>
      </w:r>
      <w:bookmarkEnd w:id="2"/>
    </w:p>
    <w:p w14:paraId="2B06D387" w14:textId="0807064E" w:rsidR="002F269D" w:rsidRPr="001E3A7B" w:rsidRDefault="002F269D" w:rsidP="002F269D">
      <w:pPr>
        <w:pStyle w:val="Proposal"/>
        <w:tabs>
          <w:tab w:val="num" w:pos="1304"/>
        </w:tabs>
        <w:spacing w:before="240"/>
        <w:ind w:left="1304" w:hanging="1304"/>
        <w:rPr>
          <w:rFonts w:ascii="Arial" w:hAnsi="Arial" w:cs="Arial"/>
          <w:sz w:val="20"/>
          <w:szCs w:val="20"/>
        </w:rPr>
      </w:pPr>
      <w:bookmarkStart w:id="3" w:name="_Toc37442389"/>
      <w:r w:rsidRPr="001E3A7B">
        <w:rPr>
          <w:rFonts w:ascii="Arial" w:hAnsi="Arial" w:cs="Arial"/>
          <w:sz w:val="20"/>
          <w:szCs w:val="20"/>
          <w:lang w:val="en-US"/>
        </w:rPr>
        <w:t xml:space="preserve">The LTE procedures and signaling are reused for defining the relative priorities of SL and non-URLLC UL transmissions. </w:t>
      </w:r>
      <w:r w:rsidRPr="001E3A7B">
        <w:rPr>
          <w:rFonts w:ascii="Arial" w:hAnsi="Arial" w:cs="Arial"/>
          <w:sz w:val="20"/>
          <w:szCs w:val="20"/>
        </w:rPr>
        <w:t>URLLC UL traffic is always prioritized over SL.</w:t>
      </w:r>
      <w:bookmarkEnd w:id="3"/>
    </w:p>
    <w:p w14:paraId="14DE30E7" w14:textId="77777777" w:rsidR="002F269D" w:rsidRDefault="002F269D" w:rsidP="002418C2">
      <w:pPr>
        <w:rPr>
          <w:rFonts w:ascii="Arial" w:hAnsi="Arial" w:cs="Arial"/>
          <w:sz w:val="20"/>
          <w:szCs w:val="20"/>
          <w:lang w:val="en-US"/>
        </w:rPr>
      </w:pPr>
    </w:p>
    <w:p w14:paraId="3CFD579E" w14:textId="65309C04" w:rsidR="002418C2" w:rsidRPr="002D3C5E" w:rsidRDefault="002418C2" w:rsidP="002418C2">
      <w:pPr>
        <w:rPr>
          <w:rFonts w:ascii="Arial" w:hAnsi="Arial" w:cs="Arial"/>
          <w:sz w:val="20"/>
          <w:szCs w:val="20"/>
          <w:lang w:val="en-US"/>
        </w:rPr>
      </w:pPr>
      <w:r w:rsidRPr="002D3C5E">
        <w:rPr>
          <w:rFonts w:ascii="Arial" w:hAnsi="Arial" w:cs="Arial"/>
          <w:sz w:val="20"/>
          <w:szCs w:val="20"/>
          <w:lang w:val="en-US"/>
        </w:rPr>
        <w:t>For reference, we also copy the following related agreement made in RAN2 #107-bis:</w:t>
      </w:r>
    </w:p>
    <w:tbl>
      <w:tblPr>
        <w:tblStyle w:val="TableGrid"/>
        <w:tblW w:w="0" w:type="auto"/>
        <w:tblLook w:val="04A0" w:firstRow="1" w:lastRow="0" w:firstColumn="1" w:lastColumn="0" w:noHBand="0" w:noVBand="1"/>
      </w:tblPr>
      <w:tblGrid>
        <w:gridCol w:w="9629"/>
      </w:tblGrid>
      <w:tr w:rsidR="002418C2" w:rsidRPr="002D3C5E" w14:paraId="55DEA7D7" w14:textId="77777777" w:rsidTr="008E5099">
        <w:tc>
          <w:tcPr>
            <w:tcW w:w="9629" w:type="dxa"/>
          </w:tcPr>
          <w:p w14:paraId="5E170DEE" w14:textId="77777777" w:rsidR="002418C2" w:rsidRPr="002D3C5E" w:rsidRDefault="002418C2" w:rsidP="008E5099">
            <w:pPr>
              <w:spacing w:before="240"/>
              <w:rPr>
                <w:rFonts w:ascii="Arial" w:hAnsi="Arial" w:cs="Arial"/>
                <w:b/>
                <w:sz w:val="20"/>
                <w:szCs w:val="20"/>
                <w:highlight w:val="green"/>
                <w:lang w:val="en-US"/>
              </w:rPr>
            </w:pPr>
            <w:r w:rsidRPr="002D3C5E">
              <w:rPr>
                <w:rFonts w:ascii="Arial" w:hAnsi="Arial" w:cs="Arial"/>
                <w:b/>
                <w:sz w:val="20"/>
                <w:szCs w:val="20"/>
                <w:highlight w:val="green"/>
                <w:lang w:val="en-US"/>
              </w:rPr>
              <w:t xml:space="preserve">Agreements on prioritization: </w:t>
            </w:r>
          </w:p>
          <w:p w14:paraId="357E52E1" w14:textId="77777777" w:rsidR="002418C2" w:rsidRPr="002D3C5E" w:rsidRDefault="002418C2" w:rsidP="008E5099">
            <w:pPr>
              <w:rPr>
                <w:rFonts w:ascii="Arial" w:hAnsi="Arial" w:cs="Arial"/>
                <w:sz w:val="20"/>
                <w:szCs w:val="20"/>
                <w:lang w:val="en-US"/>
              </w:rPr>
            </w:pPr>
            <w:r w:rsidRPr="002D3C5E">
              <w:rPr>
                <w:rFonts w:ascii="Arial" w:hAnsi="Arial" w:cs="Arial"/>
                <w:sz w:val="20"/>
                <w:szCs w:val="20"/>
                <w:lang w:val="en-US"/>
              </w:rPr>
              <w:t xml:space="preserve">1: </w:t>
            </w:r>
            <w:r w:rsidRPr="002D3C5E">
              <w:rPr>
                <w:rFonts w:ascii="Arial" w:hAnsi="Arial" w:cs="Arial"/>
                <w:sz w:val="20"/>
                <w:szCs w:val="20"/>
                <w:lang w:val="en-US"/>
              </w:rPr>
              <w:tab/>
              <w:t>A separate LCH priority thresholds is configured for both NR-UL and NR-SL.</w:t>
            </w:r>
          </w:p>
          <w:p w14:paraId="4A3E5F66" w14:textId="77777777" w:rsidR="002418C2" w:rsidRPr="002D3C5E" w:rsidRDefault="002418C2" w:rsidP="008E5099">
            <w:pPr>
              <w:rPr>
                <w:rFonts w:ascii="Arial" w:hAnsi="Arial" w:cs="Arial"/>
                <w:sz w:val="20"/>
                <w:szCs w:val="20"/>
              </w:rPr>
            </w:pPr>
            <w:r w:rsidRPr="002D3C5E">
              <w:rPr>
                <w:rFonts w:ascii="Arial" w:hAnsi="Arial" w:cs="Arial"/>
                <w:sz w:val="20"/>
                <w:szCs w:val="20"/>
                <w:lang w:val="en-US"/>
              </w:rPr>
              <w:t>2:</w:t>
            </w:r>
            <w:r w:rsidRPr="002D3C5E">
              <w:rPr>
                <w:rFonts w:ascii="Arial" w:hAnsi="Arial" w:cs="Arial"/>
                <w:sz w:val="20"/>
                <w:szCs w:val="20"/>
                <w:lang w:val="en-US"/>
              </w:rPr>
              <w:tab/>
              <w:t xml:space="preserve">For between SL-data and UL-data/SRB, the SL transmission is prioritized if the highest priority value of UL LCH(s) with available data is larger than the UL priority threshold and the highest priority value of SL LCH(s) with available data is lower than the SL priority threshold. </w:t>
            </w:r>
            <w:r w:rsidRPr="002D3C5E">
              <w:rPr>
                <w:rFonts w:ascii="Arial" w:hAnsi="Arial" w:cs="Arial"/>
                <w:sz w:val="20"/>
                <w:szCs w:val="20"/>
              </w:rPr>
              <w:t>Otherwise the UL transmission is prioritized.</w:t>
            </w:r>
          </w:p>
        </w:tc>
      </w:tr>
    </w:tbl>
    <w:p w14:paraId="2B7BF35F" w14:textId="77777777" w:rsidR="009A5521" w:rsidRPr="001E5B09" w:rsidRDefault="009A5521" w:rsidP="009A5521">
      <w:pPr>
        <w:rPr>
          <w:rFonts w:ascii="Arial" w:hAnsi="Arial" w:cs="Arial"/>
          <w:lang w:val="en-US" w:eastAsia="ko-KR"/>
        </w:rPr>
      </w:pPr>
    </w:p>
    <w:p w14:paraId="39135962" w14:textId="12D95587" w:rsidR="000E36E9" w:rsidRPr="002D3C5E" w:rsidRDefault="00E01A69" w:rsidP="002D3C5E">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Pr>
          <w:rFonts w:eastAsia="Times New Roman" w:cs="Arial"/>
          <w:b w:val="0"/>
          <w:kern w:val="0"/>
          <w:sz w:val="36"/>
          <w:lang w:val="en-GB" w:eastAsia="ja-JP"/>
        </w:rPr>
        <w:t>3</w:t>
      </w:r>
      <w:r w:rsidR="009A5521" w:rsidRPr="002D3C5E">
        <w:rPr>
          <w:rFonts w:eastAsia="Times New Roman" w:cs="Arial"/>
          <w:b w:val="0"/>
          <w:kern w:val="0"/>
          <w:sz w:val="36"/>
          <w:lang w:val="en-GB" w:eastAsia="ja-JP"/>
        </w:rPr>
        <w:tab/>
      </w:r>
      <w:r w:rsidR="0021564A" w:rsidRPr="002D3C5E">
        <w:rPr>
          <w:rFonts w:eastAsia="Times New Roman" w:cs="Arial"/>
          <w:b w:val="0"/>
          <w:kern w:val="0"/>
          <w:sz w:val="36"/>
          <w:lang w:val="en-GB" w:eastAsia="ja-JP"/>
        </w:rPr>
        <w:t>2</w:t>
      </w:r>
      <w:r w:rsidR="0021564A" w:rsidRPr="002D3C5E">
        <w:rPr>
          <w:rFonts w:eastAsia="Times New Roman" w:cs="Arial"/>
          <w:b w:val="0"/>
          <w:kern w:val="0"/>
          <w:sz w:val="36"/>
          <w:vertAlign w:val="superscript"/>
          <w:lang w:val="en-GB" w:eastAsia="ja-JP"/>
        </w:rPr>
        <w:t>nd</w:t>
      </w:r>
      <w:r w:rsidR="002D3C5E">
        <w:rPr>
          <w:rFonts w:eastAsia="Times New Roman" w:cs="Arial"/>
          <w:b w:val="0"/>
          <w:kern w:val="0"/>
          <w:sz w:val="36"/>
          <w:lang w:val="en-GB" w:eastAsia="ja-JP"/>
        </w:rPr>
        <w:t>-</w:t>
      </w:r>
      <w:r w:rsidR="0021564A" w:rsidRPr="002D3C5E">
        <w:rPr>
          <w:rFonts w:eastAsia="Times New Roman" w:cs="Arial"/>
          <w:b w:val="0"/>
          <w:kern w:val="0"/>
          <w:sz w:val="36"/>
          <w:lang w:val="en-GB" w:eastAsia="ja-JP"/>
        </w:rPr>
        <w:t>stage SCI format</w:t>
      </w:r>
      <w:r w:rsidR="00E26F28" w:rsidRPr="002D3C5E">
        <w:rPr>
          <w:rFonts w:eastAsia="Times New Roman" w:cs="Arial"/>
          <w:b w:val="0"/>
          <w:kern w:val="0"/>
          <w:sz w:val="36"/>
          <w:lang w:val="en-GB" w:eastAsia="ja-JP"/>
        </w:rPr>
        <w:t xml:space="preserve"> </w:t>
      </w:r>
    </w:p>
    <w:p w14:paraId="5359709F" w14:textId="3E93E423" w:rsidR="003F5FA8" w:rsidRPr="002D3C5E" w:rsidRDefault="003F5FA8" w:rsidP="003F5FA8">
      <w:pPr>
        <w:rPr>
          <w:rFonts w:ascii="Arial" w:hAnsi="Arial" w:cs="Arial"/>
          <w:sz w:val="20"/>
          <w:szCs w:val="20"/>
          <w:lang w:val="en-US" w:eastAsia="ko-KR"/>
        </w:rPr>
      </w:pPr>
      <w:r w:rsidRPr="002D3C5E">
        <w:rPr>
          <w:rFonts w:ascii="Arial" w:hAnsi="Arial" w:cs="Arial"/>
          <w:sz w:val="20"/>
          <w:szCs w:val="20"/>
          <w:lang w:val="en-US" w:eastAsia="ko-KR"/>
        </w:rPr>
        <w:t xml:space="preserve">In RAN1#99, following options were listed for 2nd stage SCI formats. </w:t>
      </w:r>
    </w:p>
    <w:tbl>
      <w:tblPr>
        <w:tblStyle w:val="TableGrid"/>
        <w:tblW w:w="0" w:type="auto"/>
        <w:tblLook w:val="04A0" w:firstRow="1" w:lastRow="0" w:firstColumn="1" w:lastColumn="0" w:noHBand="0" w:noVBand="1"/>
      </w:tblPr>
      <w:tblGrid>
        <w:gridCol w:w="9629"/>
      </w:tblGrid>
      <w:tr w:rsidR="00437293" w:rsidRPr="0060233D" w14:paraId="796C2E25" w14:textId="77777777" w:rsidTr="00437293">
        <w:tc>
          <w:tcPr>
            <w:tcW w:w="9629" w:type="dxa"/>
          </w:tcPr>
          <w:p w14:paraId="46333821" w14:textId="77777777" w:rsidR="00437293" w:rsidRPr="002D3C5E" w:rsidRDefault="00437293" w:rsidP="00437293">
            <w:pPr>
              <w:numPr>
                <w:ilvl w:val="1"/>
                <w:numId w:val="27"/>
              </w:numPr>
              <w:spacing w:line="320" w:lineRule="exact"/>
              <w:jc w:val="both"/>
              <w:rPr>
                <w:rFonts w:ascii="Arial" w:hAnsi="Arial" w:cs="Arial"/>
                <w:sz w:val="20"/>
                <w:szCs w:val="20"/>
                <w:lang w:val="en-US" w:eastAsia="ko-KR"/>
              </w:rPr>
            </w:pPr>
            <w:r w:rsidRPr="002D3C5E">
              <w:rPr>
                <w:rFonts w:ascii="Arial" w:hAnsi="Arial" w:cs="Arial"/>
                <w:sz w:val="20"/>
                <w:szCs w:val="20"/>
                <w:lang w:val="en-US" w:eastAsia="ko-KR"/>
              </w:rPr>
              <w:t>Option 1: The same 2</w:t>
            </w:r>
            <w:r w:rsidRPr="002D3C5E">
              <w:rPr>
                <w:rFonts w:ascii="Arial" w:hAnsi="Arial" w:cs="Arial"/>
                <w:sz w:val="20"/>
                <w:szCs w:val="20"/>
                <w:vertAlign w:val="superscript"/>
                <w:lang w:val="en-US" w:eastAsia="ko-KR"/>
              </w:rPr>
              <w:t>nd</w:t>
            </w:r>
            <w:r w:rsidRPr="002D3C5E">
              <w:rPr>
                <w:rFonts w:ascii="Arial" w:hAnsi="Arial" w:cs="Arial"/>
                <w:sz w:val="20"/>
                <w:szCs w:val="20"/>
                <w:lang w:val="en-US" w:eastAsia="ko-KR"/>
              </w:rPr>
              <w:t xml:space="preserve"> stage SCI format is used for groupcast HARQ feedback option 1 and option 2.</w:t>
            </w:r>
          </w:p>
          <w:p w14:paraId="35FD190A" w14:textId="77777777" w:rsidR="00437293" w:rsidRPr="002D3C5E" w:rsidRDefault="00437293" w:rsidP="00437293">
            <w:pPr>
              <w:numPr>
                <w:ilvl w:val="2"/>
                <w:numId w:val="27"/>
              </w:numPr>
              <w:spacing w:line="320" w:lineRule="exact"/>
              <w:jc w:val="both"/>
              <w:rPr>
                <w:rFonts w:ascii="Arial" w:hAnsi="Arial" w:cs="Arial"/>
                <w:sz w:val="20"/>
                <w:szCs w:val="20"/>
                <w:lang w:val="en-US" w:eastAsia="ko-KR"/>
              </w:rPr>
            </w:pPr>
            <w:r w:rsidRPr="002D3C5E">
              <w:rPr>
                <w:rFonts w:ascii="Arial" w:hAnsi="Arial" w:cs="Arial"/>
                <w:sz w:val="20"/>
                <w:szCs w:val="20"/>
                <w:lang w:val="en-US" w:eastAsia="ko-KR"/>
              </w:rPr>
              <w:t>SCI indicator to indicate between groupcast Option 1 and groupcast Option 2 is in the 2nd-stage SCI.</w:t>
            </w:r>
          </w:p>
          <w:p w14:paraId="49B6604F" w14:textId="77777777" w:rsidR="00437293" w:rsidRPr="002D3C5E" w:rsidRDefault="00437293" w:rsidP="00437293">
            <w:pPr>
              <w:numPr>
                <w:ilvl w:val="1"/>
                <w:numId w:val="27"/>
              </w:numPr>
              <w:spacing w:line="320" w:lineRule="exact"/>
              <w:jc w:val="both"/>
              <w:rPr>
                <w:rFonts w:ascii="Arial" w:hAnsi="Arial" w:cs="Arial"/>
                <w:sz w:val="20"/>
                <w:szCs w:val="20"/>
                <w:lang w:val="en-US" w:eastAsia="ko-KR"/>
              </w:rPr>
            </w:pPr>
            <w:r w:rsidRPr="002D3C5E">
              <w:rPr>
                <w:rFonts w:ascii="Arial" w:hAnsi="Arial" w:cs="Arial"/>
                <w:sz w:val="20"/>
                <w:szCs w:val="20"/>
                <w:lang w:val="en-US" w:eastAsia="ko-KR"/>
              </w:rPr>
              <w:lastRenderedPageBreak/>
              <w:t>Option 2: Different 2</w:t>
            </w:r>
            <w:r w:rsidRPr="002D3C5E">
              <w:rPr>
                <w:rFonts w:ascii="Arial" w:hAnsi="Arial" w:cs="Arial"/>
                <w:sz w:val="20"/>
                <w:szCs w:val="20"/>
                <w:vertAlign w:val="superscript"/>
                <w:lang w:val="en-US" w:eastAsia="ko-KR"/>
              </w:rPr>
              <w:t>nd</w:t>
            </w:r>
            <w:r w:rsidRPr="002D3C5E">
              <w:rPr>
                <w:rFonts w:ascii="Arial" w:hAnsi="Arial" w:cs="Arial"/>
                <w:sz w:val="20"/>
                <w:szCs w:val="20"/>
                <w:lang w:val="en-US" w:eastAsia="ko-KR"/>
              </w:rPr>
              <w:t xml:space="preserve"> stage SCI formats are used in groupcast HARQ feedback option 1 and option 2.</w:t>
            </w:r>
          </w:p>
          <w:p w14:paraId="5A7FF1CD" w14:textId="7C87A528" w:rsidR="00437293" w:rsidRPr="002D3C5E" w:rsidRDefault="006D73CB" w:rsidP="006D73CB">
            <w:pPr>
              <w:pStyle w:val="ListParagraph"/>
              <w:numPr>
                <w:ilvl w:val="0"/>
                <w:numId w:val="38"/>
              </w:numPr>
              <w:rPr>
                <w:rFonts w:ascii="Arial" w:hAnsi="Arial" w:cs="Arial"/>
                <w:sz w:val="20"/>
                <w:szCs w:val="20"/>
                <w:lang w:val="en-US" w:eastAsia="ko-KR"/>
              </w:rPr>
            </w:pPr>
            <w:r w:rsidRPr="002D3C5E">
              <w:rPr>
                <w:rFonts w:ascii="Arial" w:hAnsi="Arial" w:cs="Arial"/>
                <w:sz w:val="20"/>
                <w:szCs w:val="20"/>
                <w:lang w:val="en-US" w:eastAsia="ko-KR"/>
              </w:rPr>
              <w:t xml:space="preserve">           </w:t>
            </w:r>
            <w:r w:rsidR="00437293" w:rsidRPr="002D3C5E">
              <w:rPr>
                <w:rFonts w:ascii="Arial" w:hAnsi="Arial" w:cs="Arial"/>
                <w:sz w:val="20"/>
                <w:szCs w:val="20"/>
                <w:lang w:val="en-US" w:eastAsia="ko-KR"/>
              </w:rPr>
              <w:t>1st stage SCI indicates which format is used.</w:t>
            </w:r>
          </w:p>
        </w:tc>
      </w:tr>
    </w:tbl>
    <w:p w14:paraId="38EA5D59" w14:textId="77777777" w:rsidR="00E26F28" w:rsidRPr="002D3C5E" w:rsidRDefault="00E26F28" w:rsidP="00E26F28">
      <w:pPr>
        <w:rPr>
          <w:rFonts w:ascii="Arial" w:hAnsi="Arial" w:cs="Arial"/>
          <w:sz w:val="20"/>
          <w:szCs w:val="20"/>
          <w:lang w:val="en-US" w:eastAsia="ko-KR"/>
        </w:rPr>
      </w:pPr>
    </w:p>
    <w:p w14:paraId="6D99FEBA" w14:textId="4B4CDADF" w:rsidR="00E26F28" w:rsidRPr="002D3C5E" w:rsidRDefault="003F5FA8" w:rsidP="00E26F28">
      <w:pPr>
        <w:rPr>
          <w:rFonts w:ascii="Arial" w:hAnsi="Arial" w:cs="Arial"/>
          <w:sz w:val="20"/>
          <w:szCs w:val="20"/>
          <w:lang w:val="en-US" w:eastAsia="ko-KR"/>
        </w:rPr>
      </w:pPr>
      <w:r w:rsidRPr="002D3C5E">
        <w:rPr>
          <w:rFonts w:ascii="Arial" w:hAnsi="Arial" w:cs="Arial"/>
          <w:sz w:val="20"/>
          <w:szCs w:val="20"/>
          <w:lang w:val="en-US" w:eastAsia="ko-KR"/>
        </w:rPr>
        <w:t xml:space="preserve">We prefer </w:t>
      </w:r>
      <w:r w:rsidR="00EC0E81" w:rsidRPr="002D3C5E">
        <w:rPr>
          <w:rFonts w:ascii="Arial" w:hAnsi="Arial" w:cs="Arial"/>
          <w:sz w:val="20"/>
          <w:szCs w:val="20"/>
          <w:lang w:val="en-US" w:eastAsia="ko-KR"/>
        </w:rPr>
        <w:t xml:space="preserve">Option </w:t>
      </w:r>
      <w:r w:rsidR="00283891" w:rsidRPr="002D3C5E">
        <w:rPr>
          <w:rFonts w:ascii="Arial" w:hAnsi="Arial" w:cs="Arial"/>
          <w:sz w:val="20"/>
          <w:szCs w:val="20"/>
          <w:lang w:val="en-US" w:eastAsia="ko-KR"/>
        </w:rPr>
        <w:t>2 due to large difference in the 2nd stage SCI size</w:t>
      </w:r>
      <w:r w:rsidR="006447C3" w:rsidRPr="002D3C5E">
        <w:rPr>
          <w:rFonts w:ascii="Arial" w:hAnsi="Arial" w:cs="Arial"/>
          <w:sz w:val="20"/>
          <w:szCs w:val="20"/>
          <w:lang w:val="en-US" w:eastAsia="ko-KR"/>
        </w:rPr>
        <w:t xml:space="preserve">s for HARQ feedback option 1 and option 2. This results in exploiting the benefit of </w:t>
      </w:r>
      <w:r w:rsidR="00575950" w:rsidRPr="002D3C5E">
        <w:rPr>
          <w:rFonts w:ascii="Arial" w:hAnsi="Arial" w:cs="Arial"/>
          <w:sz w:val="20"/>
          <w:szCs w:val="20"/>
          <w:lang w:val="en-US" w:eastAsia="ko-KR"/>
        </w:rPr>
        <w:t xml:space="preserve">2 stage SCI.  </w:t>
      </w:r>
    </w:p>
    <w:p w14:paraId="3F669E22" w14:textId="77777777" w:rsidR="00B929ED" w:rsidRPr="002D3C5E" w:rsidRDefault="00B929ED" w:rsidP="00E26F28">
      <w:pPr>
        <w:rPr>
          <w:rFonts w:ascii="Arial" w:hAnsi="Arial" w:cs="Arial"/>
          <w:sz w:val="20"/>
          <w:szCs w:val="20"/>
          <w:lang w:val="en-US" w:eastAsia="ko-KR"/>
        </w:rPr>
      </w:pPr>
    </w:p>
    <w:p w14:paraId="50372832" w14:textId="0DD95B00" w:rsidR="00FA449E" w:rsidRPr="002D3C5E" w:rsidRDefault="00575950" w:rsidP="00FA449E">
      <w:pPr>
        <w:pStyle w:val="Proposal"/>
        <w:rPr>
          <w:rFonts w:ascii="Arial" w:hAnsi="Arial" w:cs="Arial"/>
          <w:sz w:val="20"/>
          <w:szCs w:val="20"/>
          <w:lang w:val="en-US"/>
        </w:rPr>
      </w:pPr>
      <w:bookmarkStart w:id="4" w:name="_Toc37442390"/>
      <w:r w:rsidRPr="002D3C5E">
        <w:rPr>
          <w:rFonts w:ascii="Arial" w:hAnsi="Arial" w:cs="Arial"/>
          <w:sz w:val="20"/>
          <w:szCs w:val="20"/>
          <w:lang w:val="en-US"/>
        </w:rPr>
        <w:t>Different</w:t>
      </w:r>
      <w:r w:rsidR="00FA449E" w:rsidRPr="002D3C5E">
        <w:rPr>
          <w:rFonts w:ascii="Arial" w:hAnsi="Arial" w:cs="Arial"/>
          <w:sz w:val="20"/>
          <w:szCs w:val="20"/>
          <w:lang w:val="en-US"/>
        </w:rPr>
        <w:t xml:space="preserve"> 2</w:t>
      </w:r>
      <w:r w:rsidR="00FA449E" w:rsidRPr="002D3C5E">
        <w:rPr>
          <w:rFonts w:ascii="Arial" w:hAnsi="Arial" w:cs="Arial"/>
          <w:sz w:val="20"/>
          <w:szCs w:val="20"/>
          <w:vertAlign w:val="superscript"/>
          <w:lang w:val="en-US"/>
        </w:rPr>
        <w:t>nd</w:t>
      </w:r>
      <w:r w:rsidR="002D3C5E">
        <w:rPr>
          <w:rFonts w:ascii="Arial" w:hAnsi="Arial" w:cs="Arial"/>
          <w:sz w:val="20"/>
          <w:szCs w:val="20"/>
          <w:lang w:val="en-US"/>
        </w:rPr>
        <w:t>-</w:t>
      </w:r>
      <w:r w:rsidR="00FA449E" w:rsidRPr="002D3C5E">
        <w:rPr>
          <w:rFonts w:ascii="Arial" w:hAnsi="Arial" w:cs="Arial"/>
          <w:sz w:val="20"/>
          <w:szCs w:val="20"/>
          <w:lang w:val="en-US"/>
        </w:rPr>
        <w:t>stage SCI format</w:t>
      </w:r>
      <w:r w:rsidRPr="002D3C5E">
        <w:rPr>
          <w:rFonts w:ascii="Arial" w:hAnsi="Arial" w:cs="Arial"/>
          <w:sz w:val="20"/>
          <w:szCs w:val="20"/>
          <w:lang w:val="en-US"/>
        </w:rPr>
        <w:t>s</w:t>
      </w:r>
      <w:r w:rsidR="00FA449E" w:rsidRPr="002D3C5E">
        <w:rPr>
          <w:rFonts w:ascii="Arial" w:hAnsi="Arial" w:cs="Arial"/>
          <w:sz w:val="20"/>
          <w:szCs w:val="20"/>
          <w:lang w:val="en-US"/>
        </w:rPr>
        <w:t xml:space="preserve"> is used for groupcast HARQ feedback option 1 and option 2</w:t>
      </w:r>
      <w:r w:rsidR="00A83A6F" w:rsidRPr="002D3C5E">
        <w:rPr>
          <w:rFonts w:ascii="Arial" w:hAnsi="Arial" w:cs="Arial"/>
          <w:sz w:val="20"/>
          <w:szCs w:val="20"/>
          <w:lang w:val="en-US"/>
        </w:rPr>
        <w:t xml:space="preserve"> with </w:t>
      </w:r>
      <w:r w:rsidRPr="002D3C5E">
        <w:rPr>
          <w:rFonts w:ascii="Arial" w:hAnsi="Arial" w:cs="Arial"/>
          <w:sz w:val="20"/>
          <w:szCs w:val="20"/>
          <w:lang w:val="en-US"/>
        </w:rPr>
        <w:t>indication</w:t>
      </w:r>
      <w:r w:rsidR="00923173" w:rsidRPr="002D3C5E">
        <w:rPr>
          <w:rFonts w:ascii="Arial" w:hAnsi="Arial" w:cs="Arial"/>
          <w:sz w:val="20"/>
          <w:szCs w:val="20"/>
          <w:lang w:val="en-US"/>
        </w:rPr>
        <w:t xml:space="preserve"> of which format</w:t>
      </w:r>
      <w:r w:rsidRPr="002D3C5E">
        <w:rPr>
          <w:rFonts w:ascii="Arial" w:hAnsi="Arial" w:cs="Arial"/>
          <w:sz w:val="20"/>
          <w:szCs w:val="20"/>
          <w:lang w:val="en-US"/>
        </w:rPr>
        <w:t xml:space="preserve"> in the first stage</w:t>
      </w:r>
      <w:r w:rsidR="00A83A6F" w:rsidRPr="002D3C5E">
        <w:rPr>
          <w:rFonts w:ascii="Arial" w:hAnsi="Arial" w:cs="Arial"/>
          <w:sz w:val="20"/>
          <w:szCs w:val="20"/>
          <w:lang w:val="en-US"/>
        </w:rPr>
        <w:t>.</w:t>
      </w:r>
      <w:bookmarkEnd w:id="4"/>
      <w:r w:rsidR="00A83A6F" w:rsidRPr="002D3C5E">
        <w:rPr>
          <w:rFonts w:ascii="Arial" w:hAnsi="Arial" w:cs="Arial"/>
          <w:sz w:val="20"/>
          <w:szCs w:val="20"/>
          <w:lang w:val="en-US"/>
        </w:rPr>
        <w:t xml:space="preserve"> </w:t>
      </w:r>
    </w:p>
    <w:p w14:paraId="004CAD34" w14:textId="77777777" w:rsidR="00272AFE" w:rsidRDefault="00272AFE" w:rsidP="009A5521">
      <w:pPr>
        <w:rPr>
          <w:rFonts w:ascii="Arial" w:hAnsi="Arial" w:cs="Arial"/>
          <w:lang w:val="en-US" w:eastAsia="ko-KR"/>
        </w:rPr>
      </w:pPr>
    </w:p>
    <w:p w14:paraId="07BB6332" w14:textId="5546B755" w:rsidR="0052185E" w:rsidRDefault="00272AFE" w:rsidP="006E1E24">
      <w:pPr>
        <w:jc w:val="both"/>
        <w:rPr>
          <w:rFonts w:ascii="Arial" w:hAnsi="Arial" w:cs="Arial"/>
          <w:lang w:val="en-US" w:eastAsia="ko-KR"/>
        </w:rPr>
      </w:pPr>
      <w:r>
        <w:rPr>
          <w:rFonts w:ascii="Arial" w:hAnsi="Arial" w:cs="Arial"/>
          <w:lang w:val="en-US" w:eastAsia="ko-KR"/>
        </w:rPr>
        <w:t xml:space="preserve">A related </w:t>
      </w:r>
      <w:r w:rsidR="00113F4A">
        <w:rPr>
          <w:rFonts w:ascii="Arial" w:hAnsi="Arial" w:cs="Arial"/>
          <w:lang w:val="en-US" w:eastAsia="ko-KR"/>
        </w:rPr>
        <w:t xml:space="preserve">issue was discussed in </w:t>
      </w:r>
      <w:r>
        <w:rPr>
          <w:rFonts w:ascii="Arial" w:hAnsi="Arial" w:cs="Arial"/>
          <w:lang w:val="en-US" w:eastAsia="ko-KR"/>
        </w:rPr>
        <w:t>RAN1#100</w:t>
      </w:r>
      <w:r w:rsidR="006E1E24">
        <w:rPr>
          <w:rFonts w:ascii="Arial" w:hAnsi="Arial" w:cs="Arial"/>
          <w:lang w:val="en-US" w:eastAsia="ko-KR"/>
        </w:rPr>
        <w:t>-</w:t>
      </w:r>
      <w:r>
        <w:rPr>
          <w:rFonts w:ascii="Arial" w:hAnsi="Arial" w:cs="Arial"/>
          <w:lang w:val="en-US" w:eastAsia="ko-KR"/>
        </w:rPr>
        <w:t>e without consensus</w:t>
      </w:r>
      <w:r w:rsidR="0052185E">
        <w:rPr>
          <w:rFonts w:ascii="Arial" w:hAnsi="Arial" w:cs="Arial"/>
          <w:lang w:val="en-US" w:eastAsia="ko-KR"/>
        </w:rPr>
        <w:t>. We cited the compromise proposal proposed by the feature lead below</w:t>
      </w:r>
    </w:p>
    <w:tbl>
      <w:tblPr>
        <w:tblStyle w:val="TableGrid"/>
        <w:tblW w:w="0" w:type="auto"/>
        <w:tblLook w:val="04A0" w:firstRow="1" w:lastRow="0" w:firstColumn="1" w:lastColumn="0" w:noHBand="0" w:noVBand="1"/>
      </w:tblPr>
      <w:tblGrid>
        <w:gridCol w:w="9629"/>
      </w:tblGrid>
      <w:tr w:rsidR="0052185E" w:rsidRPr="0060233D" w14:paraId="752551AB" w14:textId="77777777" w:rsidTr="0052185E">
        <w:tc>
          <w:tcPr>
            <w:tcW w:w="9629" w:type="dxa"/>
          </w:tcPr>
          <w:p w14:paraId="2F9FB68E" w14:textId="77777777" w:rsidR="0052185E" w:rsidRPr="0052185E" w:rsidRDefault="0052185E" w:rsidP="0052185E">
            <w:pPr>
              <w:rPr>
                <w:rFonts w:ascii="Calibri" w:eastAsia="SimSun" w:hAnsi="Calibri" w:cs="Calibri"/>
                <w:b/>
                <w:bCs/>
                <w:lang w:val="en-US" w:eastAsia="ko-KR"/>
              </w:rPr>
            </w:pPr>
            <w:r w:rsidRPr="0052185E">
              <w:rPr>
                <w:rFonts w:ascii="Calibri" w:hAnsi="Calibri" w:cs="Calibri"/>
                <w:b/>
                <w:bCs/>
                <w:lang w:val="en-US"/>
              </w:rPr>
              <w:t xml:space="preserve">Compromise Proposal 2-5-1: </w:t>
            </w:r>
          </w:p>
          <w:p w14:paraId="1D2B3A2F" w14:textId="77777777" w:rsidR="0052185E" w:rsidRDefault="0052185E" w:rsidP="0052185E">
            <w:pPr>
              <w:pStyle w:val="ListParagraph"/>
              <w:numPr>
                <w:ilvl w:val="0"/>
                <w:numId w:val="48"/>
              </w:numPr>
              <w:wordWrap w:val="0"/>
              <w:autoSpaceDE w:val="0"/>
              <w:autoSpaceDN w:val="0"/>
              <w:spacing w:before="120" w:after="0" w:line="264" w:lineRule="auto"/>
              <w:jc w:val="both"/>
              <w:rPr>
                <w:rFonts w:cs="Calibri"/>
                <w:color w:val="212121"/>
                <w:lang w:val="en-US" w:eastAsia="ko-KR"/>
              </w:rPr>
            </w:pPr>
            <w:r>
              <w:rPr>
                <w:rFonts w:cs="Calibri"/>
                <w:color w:val="212121"/>
                <w:lang w:val="en-US"/>
              </w:rPr>
              <w:t>Two formats of 2nd-stage SCI are supported.</w:t>
            </w:r>
          </w:p>
          <w:p w14:paraId="1E63D353" w14:textId="77777777" w:rsidR="0052185E" w:rsidRDefault="0052185E" w:rsidP="0052185E">
            <w:pPr>
              <w:pStyle w:val="ListParagraph"/>
              <w:numPr>
                <w:ilvl w:val="1"/>
                <w:numId w:val="48"/>
              </w:numPr>
              <w:wordWrap w:val="0"/>
              <w:autoSpaceDE w:val="0"/>
              <w:autoSpaceDN w:val="0"/>
              <w:spacing w:before="120" w:after="0" w:line="264" w:lineRule="auto"/>
              <w:jc w:val="both"/>
              <w:rPr>
                <w:rFonts w:cs="Calibri"/>
                <w:color w:val="212121"/>
                <w:lang w:val="en-US" w:eastAsia="sv-SE"/>
              </w:rPr>
            </w:pPr>
            <w:r>
              <w:rPr>
                <w:rFonts w:cs="Calibri"/>
                <w:color w:val="212121"/>
                <w:lang w:val="en-US"/>
              </w:rPr>
              <w:t>In one format, Zone ID field and communication range requirement field are present in the 2</w:t>
            </w:r>
            <w:r>
              <w:rPr>
                <w:rFonts w:cs="Calibri"/>
                <w:color w:val="212121"/>
                <w:vertAlign w:val="superscript"/>
                <w:lang w:val="en-US"/>
              </w:rPr>
              <w:t>nd</w:t>
            </w:r>
            <w:r>
              <w:rPr>
                <w:rFonts w:cs="Calibri"/>
                <w:color w:val="212121"/>
                <w:lang w:val="en-US"/>
              </w:rPr>
              <w:t xml:space="preserve">-stage SCI. </w:t>
            </w:r>
          </w:p>
          <w:p w14:paraId="76AEDE1B" w14:textId="77777777" w:rsidR="0052185E" w:rsidRDefault="0052185E" w:rsidP="0052185E">
            <w:pPr>
              <w:pStyle w:val="ListParagraph"/>
              <w:numPr>
                <w:ilvl w:val="2"/>
                <w:numId w:val="48"/>
              </w:numPr>
              <w:wordWrap w:val="0"/>
              <w:autoSpaceDE w:val="0"/>
              <w:autoSpaceDN w:val="0"/>
              <w:spacing w:before="120" w:after="0" w:line="264" w:lineRule="auto"/>
              <w:jc w:val="both"/>
              <w:rPr>
                <w:rFonts w:cs="Calibri"/>
                <w:color w:val="212121"/>
                <w:lang w:val="en-US"/>
              </w:rPr>
            </w:pPr>
            <w:r>
              <w:rPr>
                <w:rFonts w:cs="Calibri"/>
                <w:color w:val="212121"/>
                <w:lang w:val="en-US"/>
              </w:rPr>
              <w:t>GC HARQ feedback Option 1 (i.e. NACK-only feedback with M_ID=0) is always applied.</w:t>
            </w:r>
          </w:p>
          <w:p w14:paraId="2D8BB289" w14:textId="77777777" w:rsidR="0052185E" w:rsidRDefault="0052185E" w:rsidP="0052185E">
            <w:pPr>
              <w:pStyle w:val="ListParagraph"/>
              <w:numPr>
                <w:ilvl w:val="3"/>
                <w:numId w:val="48"/>
              </w:numPr>
              <w:wordWrap w:val="0"/>
              <w:autoSpaceDE w:val="0"/>
              <w:autoSpaceDN w:val="0"/>
              <w:spacing w:before="120" w:after="0" w:line="264" w:lineRule="auto"/>
              <w:jc w:val="both"/>
              <w:rPr>
                <w:rFonts w:cs="Calibri"/>
                <w:color w:val="FF0000"/>
                <w:lang w:val="en-US"/>
              </w:rPr>
            </w:pPr>
            <w:r>
              <w:rPr>
                <w:rFonts w:cs="Calibri"/>
                <w:color w:val="FF0000"/>
                <w:lang w:val="en-US"/>
              </w:rPr>
              <w:t xml:space="preserve">The </w:t>
            </w:r>
            <w:r>
              <w:rPr>
                <w:rFonts w:cs="Calibri" w:hint="eastAsia"/>
                <w:color w:val="FF0000"/>
                <w:lang w:val="en-US"/>
              </w:rPr>
              <w:t>“</w:t>
            </w:r>
            <w:r>
              <w:rPr>
                <w:rFonts w:cs="Calibri"/>
                <w:color w:val="FF0000"/>
                <w:lang w:val="en-US"/>
              </w:rPr>
              <w:t>infinity</w:t>
            </w:r>
            <w:r>
              <w:rPr>
                <w:rFonts w:cs="Calibri" w:hint="eastAsia"/>
                <w:color w:val="FF0000"/>
                <w:lang w:val="en-US"/>
              </w:rPr>
              <w:t>”</w:t>
            </w:r>
            <w:r>
              <w:rPr>
                <w:rFonts w:cs="Calibri"/>
                <w:color w:val="FF0000"/>
                <w:lang w:val="en-US"/>
              </w:rPr>
              <w:t xml:space="preserve"> value is introduced for the candidates of the communication range requirement.</w:t>
            </w:r>
          </w:p>
          <w:p w14:paraId="634D0E01" w14:textId="77777777" w:rsidR="0052185E" w:rsidRDefault="0052185E" w:rsidP="0052185E">
            <w:pPr>
              <w:pStyle w:val="ListParagraph"/>
              <w:numPr>
                <w:ilvl w:val="4"/>
                <w:numId w:val="48"/>
              </w:numPr>
              <w:wordWrap w:val="0"/>
              <w:autoSpaceDE w:val="0"/>
              <w:autoSpaceDN w:val="0"/>
              <w:spacing w:before="120" w:after="0" w:line="264" w:lineRule="auto"/>
              <w:jc w:val="both"/>
              <w:rPr>
                <w:rFonts w:cs="Calibri"/>
                <w:color w:val="FF0000"/>
                <w:lang w:val="en-US"/>
              </w:rPr>
            </w:pPr>
            <w:r>
              <w:rPr>
                <w:rFonts w:cs="Calibri"/>
                <w:color w:val="FF0000"/>
                <w:lang w:val="en-US"/>
              </w:rPr>
              <w:t>All the relevant RX UEs performs NACK-only feedback with M_ID regardless of the distance between TX and RX UEs.</w:t>
            </w:r>
          </w:p>
          <w:p w14:paraId="1E1F2D35" w14:textId="77777777" w:rsidR="0052185E" w:rsidRDefault="0052185E" w:rsidP="0052185E">
            <w:pPr>
              <w:pStyle w:val="ListParagraph"/>
              <w:numPr>
                <w:ilvl w:val="4"/>
                <w:numId w:val="48"/>
              </w:numPr>
              <w:wordWrap w:val="0"/>
              <w:autoSpaceDE w:val="0"/>
              <w:autoSpaceDN w:val="0"/>
              <w:spacing w:before="120" w:after="0" w:line="264" w:lineRule="auto"/>
              <w:jc w:val="both"/>
              <w:rPr>
                <w:rFonts w:cs="Calibri"/>
                <w:color w:val="FF0000"/>
                <w:lang w:val="en-US"/>
              </w:rPr>
            </w:pPr>
            <w:r>
              <w:rPr>
                <w:rFonts w:cs="Calibri"/>
                <w:color w:val="FF0000"/>
                <w:lang w:val="en-US"/>
              </w:rPr>
              <w:t>This value can be used for the services with no specific communication range requirement (e.g., platooning).</w:t>
            </w:r>
          </w:p>
          <w:p w14:paraId="2D1612DC" w14:textId="77777777" w:rsidR="0052185E" w:rsidRDefault="0052185E" w:rsidP="0052185E">
            <w:pPr>
              <w:pStyle w:val="ListParagraph"/>
              <w:numPr>
                <w:ilvl w:val="4"/>
                <w:numId w:val="48"/>
              </w:numPr>
              <w:wordWrap w:val="0"/>
              <w:autoSpaceDE w:val="0"/>
              <w:autoSpaceDN w:val="0"/>
              <w:spacing w:before="120" w:after="0" w:line="264" w:lineRule="auto"/>
              <w:jc w:val="both"/>
              <w:rPr>
                <w:rFonts w:cs="Calibri"/>
                <w:color w:val="FF0000"/>
                <w:lang w:val="en-US"/>
              </w:rPr>
            </w:pPr>
            <w:r>
              <w:rPr>
                <w:rFonts w:cs="Calibri"/>
                <w:color w:val="FF0000"/>
                <w:lang w:val="en-US"/>
              </w:rPr>
              <w:t>NACK-only feedback can be operated with this value when TX UE or RX UE does not have its location information.</w:t>
            </w:r>
          </w:p>
          <w:p w14:paraId="42DE5C23" w14:textId="77777777" w:rsidR="0052185E" w:rsidRDefault="0052185E" w:rsidP="0052185E">
            <w:pPr>
              <w:pStyle w:val="ListParagraph"/>
              <w:numPr>
                <w:ilvl w:val="1"/>
                <w:numId w:val="48"/>
              </w:numPr>
              <w:wordWrap w:val="0"/>
              <w:autoSpaceDE w:val="0"/>
              <w:autoSpaceDN w:val="0"/>
              <w:spacing w:before="120" w:after="0" w:line="264" w:lineRule="auto"/>
              <w:jc w:val="both"/>
              <w:rPr>
                <w:rFonts w:cs="Calibri"/>
                <w:color w:val="212121"/>
                <w:lang w:val="en-US"/>
              </w:rPr>
            </w:pPr>
            <w:r>
              <w:rPr>
                <w:rFonts w:cs="Calibri"/>
                <w:color w:val="212121"/>
                <w:lang w:val="en-US"/>
              </w:rPr>
              <w:t>In the other format, neither Zone ID field nor communication range requirement field is present in the 2</w:t>
            </w:r>
            <w:r>
              <w:rPr>
                <w:rFonts w:cs="Calibri"/>
                <w:color w:val="212121"/>
                <w:vertAlign w:val="superscript"/>
                <w:lang w:val="en-US"/>
              </w:rPr>
              <w:t>nd</w:t>
            </w:r>
            <w:r>
              <w:rPr>
                <w:rFonts w:cs="Calibri"/>
                <w:color w:val="212121"/>
                <w:lang w:val="en-US"/>
              </w:rPr>
              <w:t xml:space="preserve">-stage SCI. </w:t>
            </w:r>
          </w:p>
          <w:p w14:paraId="678178DD" w14:textId="77777777" w:rsidR="0052185E" w:rsidRDefault="0052185E" w:rsidP="0052185E">
            <w:pPr>
              <w:pStyle w:val="ListParagraph"/>
              <w:numPr>
                <w:ilvl w:val="2"/>
                <w:numId w:val="48"/>
              </w:numPr>
              <w:wordWrap w:val="0"/>
              <w:autoSpaceDE w:val="0"/>
              <w:autoSpaceDN w:val="0"/>
              <w:spacing w:before="120" w:after="0" w:line="264" w:lineRule="auto"/>
              <w:jc w:val="both"/>
              <w:rPr>
                <w:rFonts w:cs="Calibri"/>
                <w:color w:val="212121"/>
                <w:lang w:val="en-US"/>
              </w:rPr>
            </w:pPr>
            <w:r>
              <w:rPr>
                <w:rFonts w:cs="Calibri"/>
                <w:strike/>
                <w:color w:val="FF0000"/>
                <w:lang w:val="en-US"/>
              </w:rPr>
              <w:t xml:space="preserve">GC HARQ feedback Option 1 (i.e. NACK-only feedback with M_ID=0), </w:t>
            </w:r>
            <w:r>
              <w:rPr>
                <w:rFonts w:cs="Calibri"/>
                <w:color w:val="212121"/>
                <w:lang w:val="en-US"/>
              </w:rPr>
              <w:t xml:space="preserve">GC HARQ feedback Option 2 (i.e. ACK/NACK feedback with M_ID of the RX UE), and unicast HARQ feedback (i.e. ACK/NACK feedback with M_ID=0) can be used. </w:t>
            </w:r>
          </w:p>
          <w:p w14:paraId="54BD16EC" w14:textId="4494F43E" w:rsidR="0052185E" w:rsidRDefault="0052185E" w:rsidP="00096A88">
            <w:pPr>
              <w:pStyle w:val="ListParagraph"/>
              <w:numPr>
                <w:ilvl w:val="0"/>
                <w:numId w:val="48"/>
              </w:numPr>
              <w:wordWrap w:val="0"/>
              <w:autoSpaceDE w:val="0"/>
              <w:autoSpaceDN w:val="0"/>
              <w:spacing w:before="120" w:after="0" w:line="264" w:lineRule="auto"/>
              <w:jc w:val="both"/>
              <w:rPr>
                <w:rFonts w:ascii="Arial" w:hAnsi="Arial" w:cs="Arial"/>
                <w:lang w:val="en-US" w:eastAsia="ko-KR"/>
              </w:rPr>
            </w:pPr>
            <w:r>
              <w:rPr>
                <w:rFonts w:cs="Calibri"/>
                <w:color w:val="212121"/>
                <w:lang w:val="en-US"/>
              </w:rPr>
              <w:t>Remaining details are to be discussed in Physical layer structure agenda, including how the second format ("the other format" above) supports unicast/groupcast/broadcast with corresponding feedback options.</w:t>
            </w:r>
          </w:p>
        </w:tc>
      </w:tr>
    </w:tbl>
    <w:p w14:paraId="3DC16AEA" w14:textId="77777777" w:rsidR="0052185E" w:rsidRDefault="0052185E" w:rsidP="009A5521">
      <w:pPr>
        <w:rPr>
          <w:rFonts w:ascii="Arial" w:hAnsi="Arial" w:cs="Arial"/>
          <w:lang w:val="en-US" w:eastAsia="ko-KR"/>
        </w:rPr>
      </w:pPr>
    </w:p>
    <w:p w14:paraId="314A7BF0" w14:textId="33F6914B" w:rsidR="009A5521" w:rsidRDefault="00272AFE" w:rsidP="009A5521">
      <w:pPr>
        <w:rPr>
          <w:rFonts w:ascii="Arial" w:hAnsi="Arial" w:cs="Arial"/>
          <w:lang w:val="en-US" w:eastAsia="ko-KR"/>
        </w:rPr>
      </w:pPr>
      <w:r>
        <w:rPr>
          <w:rFonts w:ascii="Arial" w:hAnsi="Arial" w:cs="Arial"/>
          <w:lang w:val="en-US" w:eastAsia="ko-KR"/>
        </w:rPr>
        <w:t xml:space="preserve"> </w:t>
      </w:r>
      <w:r w:rsidR="0019672F">
        <w:rPr>
          <w:rFonts w:ascii="Arial" w:hAnsi="Arial" w:cs="Arial"/>
          <w:lang w:val="en-US" w:eastAsia="ko-KR"/>
        </w:rPr>
        <w:t>The above compromise proposal is agreeable to us as it aligned with our view on formats for SCI2</w:t>
      </w:r>
      <w:r w:rsidR="00E01A69">
        <w:rPr>
          <w:rFonts w:ascii="Arial" w:hAnsi="Arial" w:cs="Arial"/>
          <w:lang w:val="en-US" w:eastAsia="ko-KR"/>
        </w:rPr>
        <w:t xml:space="preserve"> presented in our companion contribution on PHY structure for NR SL [1].</w:t>
      </w:r>
    </w:p>
    <w:p w14:paraId="0272DDA1" w14:textId="77777777" w:rsidR="0052185E" w:rsidRPr="001E5B09" w:rsidRDefault="0052185E" w:rsidP="009A5521">
      <w:pPr>
        <w:rPr>
          <w:rFonts w:ascii="Arial" w:hAnsi="Arial" w:cs="Arial"/>
          <w:lang w:val="en-US" w:eastAsia="ko-KR"/>
        </w:rPr>
      </w:pPr>
    </w:p>
    <w:p w14:paraId="234B9CF4" w14:textId="045178AF" w:rsidR="00C01F33" w:rsidRPr="002D3C5E" w:rsidRDefault="00E01A69" w:rsidP="002D3C5E">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Pr>
          <w:rFonts w:eastAsia="Times New Roman" w:cs="Arial"/>
          <w:b w:val="0"/>
          <w:kern w:val="0"/>
          <w:sz w:val="36"/>
          <w:lang w:val="en-GB" w:eastAsia="ja-JP"/>
        </w:rPr>
        <w:lastRenderedPageBreak/>
        <w:t>4</w:t>
      </w:r>
      <w:r w:rsidR="004B43EE">
        <w:rPr>
          <w:rFonts w:eastAsia="Times New Roman" w:cs="Arial"/>
          <w:b w:val="0"/>
          <w:kern w:val="0"/>
          <w:sz w:val="36"/>
          <w:lang w:val="en-GB" w:eastAsia="ja-JP"/>
        </w:rPr>
        <w:tab/>
      </w:r>
      <w:r w:rsidR="00C01F33" w:rsidRPr="002D3C5E">
        <w:rPr>
          <w:rFonts w:eastAsia="Times New Roman" w:cs="Arial"/>
          <w:b w:val="0"/>
          <w:kern w:val="0"/>
          <w:sz w:val="36"/>
          <w:lang w:val="en-GB" w:eastAsia="ja-JP"/>
        </w:rPr>
        <w:t>Conclusion</w:t>
      </w:r>
    </w:p>
    <w:p w14:paraId="30F6A381" w14:textId="6723F833" w:rsidR="006E1C82" w:rsidRPr="004B43EE" w:rsidRDefault="008E065E" w:rsidP="006E1C82">
      <w:pPr>
        <w:pStyle w:val="BodyText"/>
        <w:rPr>
          <w:rFonts w:ascii="Arial" w:hAnsi="Arial" w:cs="Arial"/>
          <w:sz w:val="20"/>
          <w:szCs w:val="20"/>
          <w:lang w:val="en-US"/>
        </w:rPr>
      </w:pPr>
      <w:r w:rsidRPr="004B43EE">
        <w:rPr>
          <w:rFonts w:ascii="Arial" w:hAnsi="Arial" w:cs="Arial"/>
          <w:sz w:val="20"/>
          <w:szCs w:val="20"/>
          <w:lang w:val="en-US"/>
        </w:rPr>
        <w:t xml:space="preserve">Based on the discussion in </w:t>
      </w:r>
      <w:r w:rsidR="007729A2" w:rsidRPr="004B43EE">
        <w:rPr>
          <w:rFonts w:ascii="Arial" w:hAnsi="Arial" w:cs="Arial"/>
          <w:sz w:val="20"/>
          <w:szCs w:val="20"/>
          <w:lang w:val="en-US"/>
        </w:rPr>
        <w:t xml:space="preserve">the previous </w:t>
      </w:r>
      <w:r w:rsidRPr="004B43EE">
        <w:rPr>
          <w:rFonts w:ascii="Arial" w:hAnsi="Arial" w:cs="Arial"/>
          <w:sz w:val="20"/>
          <w:szCs w:val="20"/>
          <w:lang w:val="en-US"/>
        </w:rPr>
        <w:t>section</w:t>
      </w:r>
      <w:r w:rsidR="007729A2" w:rsidRPr="004B43EE">
        <w:rPr>
          <w:rFonts w:ascii="Arial" w:hAnsi="Arial" w:cs="Arial"/>
          <w:sz w:val="20"/>
          <w:szCs w:val="20"/>
          <w:lang w:val="en-US"/>
        </w:rPr>
        <w:t>s</w:t>
      </w:r>
      <w:r w:rsidRPr="004B43EE">
        <w:rPr>
          <w:rFonts w:ascii="Arial" w:hAnsi="Arial" w:cs="Arial"/>
          <w:sz w:val="20"/>
          <w:szCs w:val="20"/>
          <w:lang w:val="en-US"/>
        </w:rPr>
        <w:t xml:space="preserve"> we propose the following:</w:t>
      </w:r>
    </w:p>
    <w:bookmarkStart w:id="5" w:name="_GoBack"/>
    <w:bookmarkEnd w:id="5"/>
    <w:p w14:paraId="41501C5A" w14:textId="76C4989F" w:rsidR="000F25FF" w:rsidRDefault="006E1C82" w:rsidP="000F25FF">
      <w:pPr>
        <w:pStyle w:val="TableofFigures"/>
        <w:tabs>
          <w:tab w:val="right" w:leader="dot" w:pos="9629"/>
        </w:tabs>
        <w:jc w:val="both"/>
        <w:rPr>
          <w:rFonts w:eastAsiaTheme="minorEastAsia"/>
          <w:b w:val="0"/>
          <w:noProof/>
          <w:lang w:eastAsia="fi-FI"/>
        </w:rPr>
      </w:pPr>
      <w:r w:rsidRPr="004B43EE">
        <w:rPr>
          <w:lang w:val="en-US"/>
        </w:rPr>
        <w:fldChar w:fldCharType="begin"/>
      </w:r>
      <w:r w:rsidRPr="001E5B09">
        <w:rPr>
          <w:rFonts w:ascii="Arial" w:hAnsi="Arial" w:cs="Arial"/>
          <w:b w:val="0"/>
          <w:bCs/>
          <w:lang w:val="en-US"/>
        </w:rPr>
        <w:instrText xml:space="preserve"> TOC \n \h \z \t "Proposal" \c </w:instrText>
      </w:r>
      <w:r w:rsidRPr="004B43EE">
        <w:rPr>
          <w:lang w:val="en-US"/>
        </w:rPr>
        <w:fldChar w:fldCharType="separate"/>
      </w:r>
      <w:hyperlink w:anchor="_Toc37442388" w:history="1">
        <w:r w:rsidR="000F25FF" w:rsidRPr="0059131A">
          <w:rPr>
            <w:rStyle w:val="Hyperlink"/>
            <w:rFonts w:ascii="Arial" w:hAnsi="Arial" w:cs="Arial"/>
            <w:noProof/>
            <w:lang w:val="en-US"/>
          </w:rPr>
          <w:t>Proposal 1</w:t>
        </w:r>
        <w:r w:rsidR="000F25FF">
          <w:rPr>
            <w:rFonts w:eastAsiaTheme="minorEastAsia"/>
            <w:b w:val="0"/>
            <w:noProof/>
            <w:lang w:eastAsia="fi-FI"/>
          </w:rPr>
          <w:tab/>
        </w:r>
        <w:r w:rsidR="000F25FF" w:rsidRPr="0059131A">
          <w:rPr>
            <w:rStyle w:val="Hyperlink"/>
            <w:rFonts w:ascii="Arial" w:hAnsi="Arial" w:cs="Arial"/>
            <w:noProof/>
            <w:lang w:val="en-US" w:eastAsia="ko-KR"/>
          </w:rPr>
          <w:t>When a UE is requested to transmit more than Nmax PSFCHs where Nmax is the max number of PSFCHs that the UE can simultaneously transmit, the UE selects Nmax PSFCH transmission(s) based on priority and the Tx power of each PSFCH is upper-bounded by P_{CMAX}/N.</w:t>
        </w:r>
      </w:hyperlink>
    </w:p>
    <w:p w14:paraId="395C74AB" w14:textId="3C2FCC33" w:rsidR="000F25FF" w:rsidRDefault="000F25FF" w:rsidP="000F25FF">
      <w:pPr>
        <w:pStyle w:val="TableofFigures"/>
        <w:tabs>
          <w:tab w:val="right" w:leader="dot" w:pos="9629"/>
        </w:tabs>
        <w:jc w:val="both"/>
        <w:rPr>
          <w:rFonts w:eastAsiaTheme="minorEastAsia"/>
          <w:b w:val="0"/>
          <w:noProof/>
          <w:lang w:eastAsia="fi-FI"/>
        </w:rPr>
      </w:pPr>
      <w:hyperlink w:anchor="_Toc37442389" w:history="1">
        <w:r w:rsidRPr="0059131A">
          <w:rPr>
            <w:rStyle w:val="Hyperlink"/>
            <w:rFonts w:ascii="Arial" w:hAnsi="Arial" w:cs="Arial"/>
            <w:noProof/>
          </w:rPr>
          <w:t>Proposal 2</w:t>
        </w:r>
        <w:r>
          <w:rPr>
            <w:rFonts w:eastAsiaTheme="minorEastAsia"/>
            <w:b w:val="0"/>
            <w:noProof/>
            <w:lang w:eastAsia="fi-FI"/>
          </w:rPr>
          <w:tab/>
        </w:r>
        <w:r w:rsidRPr="0059131A">
          <w:rPr>
            <w:rStyle w:val="Hyperlink"/>
            <w:rFonts w:ascii="Arial" w:hAnsi="Arial" w:cs="Arial"/>
            <w:noProof/>
            <w:lang w:val="en-US"/>
          </w:rPr>
          <w:t xml:space="preserve">The LTE procedures and signaling are reused for defining the relative priorities of SL and non-URLLC UL transmissions. </w:t>
        </w:r>
        <w:r w:rsidRPr="0059131A">
          <w:rPr>
            <w:rStyle w:val="Hyperlink"/>
            <w:rFonts w:ascii="Arial" w:hAnsi="Arial" w:cs="Arial"/>
            <w:noProof/>
          </w:rPr>
          <w:t>URLLC UL traffic is always prioritized over SL.</w:t>
        </w:r>
      </w:hyperlink>
    </w:p>
    <w:p w14:paraId="2AF491E6" w14:textId="3D18C62A" w:rsidR="000F25FF" w:rsidRDefault="000F25FF" w:rsidP="000F25FF">
      <w:pPr>
        <w:pStyle w:val="TableofFigures"/>
        <w:tabs>
          <w:tab w:val="right" w:leader="dot" w:pos="9629"/>
        </w:tabs>
        <w:jc w:val="both"/>
        <w:rPr>
          <w:rFonts w:eastAsiaTheme="minorEastAsia"/>
          <w:b w:val="0"/>
          <w:noProof/>
          <w:lang w:eastAsia="fi-FI"/>
        </w:rPr>
      </w:pPr>
      <w:hyperlink w:anchor="_Toc37442390" w:history="1">
        <w:r w:rsidRPr="0059131A">
          <w:rPr>
            <w:rStyle w:val="Hyperlink"/>
            <w:rFonts w:ascii="Arial" w:hAnsi="Arial" w:cs="Arial"/>
            <w:noProof/>
            <w:lang w:val="en-US"/>
          </w:rPr>
          <w:t>Proposal 3</w:t>
        </w:r>
        <w:r>
          <w:rPr>
            <w:rFonts w:eastAsiaTheme="minorEastAsia"/>
            <w:b w:val="0"/>
            <w:noProof/>
            <w:lang w:eastAsia="fi-FI"/>
          </w:rPr>
          <w:tab/>
        </w:r>
        <w:r w:rsidRPr="0059131A">
          <w:rPr>
            <w:rStyle w:val="Hyperlink"/>
            <w:rFonts w:ascii="Arial" w:hAnsi="Arial" w:cs="Arial"/>
            <w:noProof/>
            <w:lang w:val="en-US"/>
          </w:rPr>
          <w:t>Different 2</w:t>
        </w:r>
        <w:r w:rsidRPr="0059131A">
          <w:rPr>
            <w:rStyle w:val="Hyperlink"/>
            <w:rFonts w:ascii="Arial" w:hAnsi="Arial" w:cs="Arial"/>
            <w:noProof/>
            <w:vertAlign w:val="superscript"/>
            <w:lang w:val="en-US"/>
          </w:rPr>
          <w:t>nd</w:t>
        </w:r>
        <w:r w:rsidRPr="0059131A">
          <w:rPr>
            <w:rStyle w:val="Hyperlink"/>
            <w:rFonts w:ascii="Arial" w:hAnsi="Arial" w:cs="Arial"/>
            <w:noProof/>
            <w:lang w:val="en-US"/>
          </w:rPr>
          <w:t>-stage SCI formats is used for groupcast HARQ feedback option 1 and option 2 with indication of which format in the first stage.</w:t>
        </w:r>
      </w:hyperlink>
    </w:p>
    <w:p w14:paraId="7B007031" w14:textId="012D48D7" w:rsidR="00C01F33" w:rsidRPr="001E5B09" w:rsidRDefault="006E1C82" w:rsidP="004B43EE">
      <w:pPr>
        <w:pStyle w:val="TableofFigures"/>
        <w:tabs>
          <w:tab w:val="right" w:leader="dot" w:pos="9629"/>
        </w:tabs>
        <w:rPr>
          <w:rFonts w:ascii="Arial" w:hAnsi="Arial" w:cs="Arial"/>
        </w:rPr>
      </w:pPr>
      <w:r w:rsidRPr="004B43EE">
        <w:rPr>
          <w:lang w:val="en-US"/>
        </w:rPr>
        <w:fldChar w:fldCharType="end"/>
      </w:r>
      <w:r w:rsidRPr="001E5B09">
        <w:rPr>
          <w:rFonts w:ascii="Arial" w:hAnsi="Arial" w:cs="Arial"/>
        </w:rPr>
        <w:t xml:space="preserve"> </w:t>
      </w:r>
      <w:bookmarkStart w:id="6" w:name="_In-sequence_SDU_delivery"/>
      <w:bookmarkEnd w:id="6"/>
    </w:p>
    <w:p w14:paraId="5ADD0A79" w14:textId="77777777" w:rsidR="00F507D1" w:rsidRPr="00125968" w:rsidRDefault="00F507D1" w:rsidP="00125968">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125968">
        <w:rPr>
          <w:rFonts w:eastAsia="Times New Roman"/>
          <w:b w:val="0"/>
          <w:kern w:val="0"/>
          <w:sz w:val="36"/>
          <w:lang w:val="en-GB" w:eastAsia="ja-JP"/>
        </w:rPr>
        <w:t>References</w:t>
      </w:r>
    </w:p>
    <w:p w14:paraId="6CE7BBC4" w14:textId="66055ECF" w:rsidR="005F3025" w:rsidRPr="001E5B09" w:rsidRDefault="009D1C8C" w:rsidP="00311702">
      <w:pPr>
        <w:pStyle w:val="Reference"/>
        <w:rPr>
          <w:rFonts w:ascii="Arial" w:hAnsi="Arial" w:cs="Arial"/>
          <w:lang w:val="en-US"/>
        </w:rPr>
      </w:pPr>
      <w:bookmarkStart w:id="7" w:name="_Ref174151459"/>
      <w:bookmarkStart w:id="8" w:name="_Ref189809556"/>
      <w:r>
        <w:rPr>
          <w:rFonts w:ascii="Arial" w:hAnsi="Arial" w:cs="Arial"/>
          <w:lang w:val="en-US"/>
        </w:rPr>
        <w:t>R1-20</w:t>
      </w:r>
      <w:r w:rsidR="00E01A69">
        <w:rPr>
          <w:rFonts w:ascii="Arial" w:hAnsi="Arial" w:cs="Arial"/>
          <w:lang w:val="en-US"/>
        </w:rPr>
        <w:t>xxxxx</w:t>
      </w:r>
      <w:r>
        <w:rPr>
          <w:rFonts w:ascii="Arial" w:hAnsi="Arial" w:cs="Arial"/>
          <w:lang w:val="en-US"/>
        </w:rPr>
        <w:t>, "Physical layer structure for NR sidelink", RAN1-100</w:t>
      </w:r>
      <w:r w:rsidR="00E01A69">
        <w:rPr>
          <w:rFonts w:ascii="Arial" w:hAnsi="Arial" w:cs="Arial"/>
          <w:lang w:val="en-US"/>
        </w:rPr>
        <w:t>bis-</w:t>
      </w:r>
      <w:r>
        <w:rPr>
          <w:rFonts w:ascii="Arial" w:hAnsi="Arial" w:cs="Arial"/>
          <w:lang w:val="en-US"/>
        </w:rPr>
        <w:t>e</w:t>
      </w:r>
      <w:r w:rsidR="002E461E">
        <w:rPr>
          <w:rFonts w:ascii="Arial" w:hAnsi="Arial" w:cs="Arial"/>
          <w:lang w:val="en-US"/>
        </w:rPr>
        <w:t xml:space="preserve">, </w:t>
      </w:r>
      <w:r w:rsidR="00E01A69">
        <w:rPr>
          <w:rFonts w:ascii="Arial" w:hAnsi="Arial" w:cs="Arial"/>
          <w:lang w:val="en-US"/>
        </w:rPr>
        <w:t>Apr</w:t>
      </w:r>
      <w:r w:rsidR="002E461E">
        <w:rPr>
          <w:rFonts w:ascii="Arial" w:hAnsi="Arial" w:cs="Arial"/>
          <w:lang w:val="en-US"/>
        </w:rPr>
        <w:t xml:space="preserve">. 2020. </w:t>
      </w:r>
    </w:p>
    <w:bookmarkEnd w:id="7"/>
    <w:bookmarkEnd w:id="8"/>
    <w:p w14:paraId="5C688276" w14:textId="77777777" w:rsidR="003A7EF3" w:rsidRPr="001E5B09" w:rsidRDefault="003A7EF3" w:rsidP="00CE0424">
      <w:pPr>
        <w:pStyle w:val="BodyText"/>
        <w:rPr>
          <w:rFonts w:ascii="Arial" w:hAnsi="Arial" w:cs="Arial"/>
          <w:lang w:val="en-US"/>
        </w:rPr>
      </w:pPr>
    </w:p>
    <w:sectPr w:rsidR="003A7EF3" w:rsidRPr="001E5B0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06323" w14:textId="77777777" w:rsidR="008C152A" w:rsidRDefault="008C152A">
      <w:r>
        <w:separator/>
      </w:r>
    </w:p>
  </w:endnote>
  <w:endnote w:type="continuationSeparator" w:id="0">
    <w:p w14:paraId="0096CBAD" w14:textId="77777777" w:rsidR="008C152A" w:rsidRDefault="008C152A">
      <w:r>
        <w:continuationSeparator/>
      </w:r>
    </w:p>
  </w:endnote>
  <w:endnote w:type="continuationNotice" w:id="1">
    <w:p w14:paraId="700988A5" w14:textId="77777777" w:rsidR="008C152A" w:rsidRDefault="008C1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7535E" w14:textId="77777777" w:rsidR="008C152A" w:rsidRDefault="008C152A">
      <w:r>
        <w:separator/>
      </w:r>
    </w:p>
  </w:footnote>
  <w:footnote w:type="continuationSeparator" w:id="0">
    <w:p w14:paraId="6462498F" w14:textId="77777777" w:rsidR="008C152A" w:rsidRDefault="008C152A">
      <w:r>
        <w:continuationSeparator/>
      </w:r>
    </w:p>
  </w:footnote>
  <w:footnote w:type="continuationNotice" w:id="1">
    <w:p w14:paraId="6A12FB2F" w14:textId="77777777" w:rsidR="008C152A" w:rsidRDefault="008C15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980091C"/>
    <w:multiLevelType w:val="hybridMultilevel"/>
    <w:tmpl w:val="EFE82740"/>
    <w:lvl w:ilvl="0" w:tplc="0FE2D2BC">
      <w:start w:val="7"/>
      <w:numFmt w:val="bullet"/>
      <w:lvlText w:val="-"/>
      <w:lvlJc w:val="left"/>
      <w:pPr>
        <w:ind w:left="2061" w:hanging="360"/>
      </w:pPr>
      <w:rPr>
        <w:rFonts w:ascii="Calibri" w:eastAsiaTheme="minorHAnsi" w:hAnsi="Calibri" w:cs="Calibri"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897744"/>
    <w:multiLevelType w:val="hybridMultilevel"/>
    <w:tmpl w:val="6BF2AE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665B69"/>
    <w:multiLevelType w:val="hybridMultilevel"/>
    <w:tmpl w:val="0DDAD44C"/>
    <w:lvl w:ilvl="0" w:tplc="04D6C91C">
      <w:start w:val="1"/>
      <w:numFmt w:val="decimal"/>
      <w:pStyle w:val="Listnumbersinglelinewide"/>
      <w:lvlText w:val="%1"/>
      <w:lvlJc w:val="left"/>
      <w:pPr>
        <w:tabs>
          <w:tab w:val="num" w:pos="1673"/>
        </w:tabs>
        <w:ind w:left="1673" w:hanging="369"/>
      </w:pPr>
      <w:rPr>
        <w:rFonts w:hint="default"/>
      </w:rPr>
    </w:lvl>
    <w:lvl w:ilvl="1" w:tplc="B7E45DE6" w:tentative="1">
      <w:start w:val="1"/>
      <w:numFmt w:val="lowerLetter"/>
      <w:lvlText w:val="%2."/>
      <w:lvlJc w:val="left"/>
      <w:pPr>
        <w:tabs>
          <w:tab w:val="num" w:pos="1440"/>
        </w:tabs>
        <w:ind w:left="1440" w:hanging="360"/>
      </w:pPr>
    </w:lvl>
    <w:lvl w:ilvl="2" w:tplc="BD7006B8" w:tentative="1">
      <w:start w:val="1"/>
      <w:numFmt w:val="lowerRoman"/>
      <w:lvlText w:val="%3."/>
      <w:lvlJc w:val="right"/>
      <w:pPr>
        <w:tabs>
          <w:tab w:val="num" w:pos="2160"/>
        </w:tabs>
        <w:ind w:left="2160" w:hanging="180"/>
      </w:pPr>
    </w:lvl>
    <w:lvl w:ilvl="3" w:tplc="4092A4D0" w:tentative="1">
      <w:start w:val="1"/>
      <w:numFmt w:val="decimal"/>
      <w:lvlText w:val="%4."/>
      <w:lvlJc w:val="left"/>
      <w:pPr>
        <w:tabs>
          <w:tab w:val="num" w:pos="2880"/>
        </w:tabs>
        <w:ind w:left="2880" w:hanging="360"/>
      </w:pPr>
    </w:lvl>
    <w:lvl w:ilvl="4" w:tplc="35C658C0" w:tentative="1">
      <w:start w:val="1"/>
      <w:numFmt w:val="lowerLetter"/>
      <w:lvlText w:val="%5."/>
      <w:lvlJc w:val="left"/>
      <w:pPr>
        <w:tabs>
          <w:tab w:val="num" w:pos="3600"/>
        </w:tabs>
        <w:ind w:left="3600" w:hanging="360"/>
      </w:pPr>
    </w:lvl>
    <w:lvl w:ilvl="5" w:tplc="1188CE32" w:tentative="1">
      <w:start w:val="1"/>
      <w:numFmt w:val="lowerRoman"/>
      <w:lvlText w:val="%6."/>
      <w:lvlJc w:val="right"/>
      <w:pPr>
        <w:tabs>
          <w:tab w:val="num" w:pos="4320"/>
        </w:tabs>
        <w:ind w:left="4320" w:hanging="180"/>
      </w:pPr>
    </w:lvl>
    <w:lvl w:ilvl="6" w:tplc="04243674" w:tentative="1">
      <w:start w:val="1"/>
      <w:numFmt w:val="decimal"/>
      <w:lvlText w:val="%7."/>
      <w:lvlJc w:val="left"/>
      <w:pPr>
        <w:tabs>
          <w:tab w:val="num" w:pos="5040"/>
        </w:tabs>
        <w:ind w:left="5040" w:hanging="360"/>
      </w:pPr>
    </w:lvl>
    <w:lvl w:ilvl="7" w:tplc="927C01FA" w:tentative="1">
      <w:start w:val="1"/>
      <w:numFmt w:val="lowerLetter"/>
      <w:lvlText w:val="%8."/>
      <w:lvlJc w:val="left"/>
      <w:pPr>
        <w:tabs>
          <w:tab w:val="num" w:pos="5760"/>
        </w:tabs>
        <w:ind w:left="5760" w:hanging="360"/>
      </w:pPr>
    </w:lvl>
    <w:lvl w:ilvl="8" w:tplc="394C8B00" w:tentative="1">
      <w:start w:val="1"/>
      <w:numFmt w:val="lowerRoman"/>
      <w:lvlText w:val="%9."/>
      <w:lvlJc w:val="right"/>
      <w:pPr>
        <w:tabs>
          <w:tab w:val="num" w:pos="6480"/>
        </w:tabs>
        <w:ind w:left="6480" w:hanging="180"/>
      </w:p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9D198F"/>
    <w:multiLevelType w:val="hybridMultilevel"/>
    <w:tmpl w:val="CD12D9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25109E"/>
    <w:multiLevelType w:val="hybridMultilevel"/>
    <w:tmpl w:val="4F328A98"/>
    <w:lvl w:ilvl="0" w:tplc="FC026D5E">
      <w:numFmt w:val="bullet"/>
      <w:lvlText w:val="-"/>
      <w:lvlJc w:val="left"/>
      <w:pPr>
        <w:ind w:left="2061" w:hanging="360"/>
      </w:pPr>
      <w:rPr>
        <w:rFonts w:ascii="Arial" w:eastAsiaTheme="minorHAnsi" w:hAnsi="Arial" w:cs="Arial" w:hint="default"/>
        <w:sz w:val="20"/>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5"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5E9C3E14"/>
    <w:multiLevelType w:val="hybridMultilevel"/>
    <w:tmpl w:val="A35CA14C"/>
    <w:lvl w:ilvl="0" w:tplc="598E1456">
      <w:start w:val="1"/>
      <w:numFmt w:val="bullet"/>
      <w:lvlText w:val="–"/>
      <w:lvlJc w:val="left"/>
      <w:pPr>
        <w:ind w:left="1973" w:hanging="360"/>
      </w:pPr>
      <w:rPr>
        <w:rFonts w:ascii="Malgun Gothic" w:eastAsia="Malgun Gothic" w:hAnsi="Malgun Gothic" w:hint="eastAsia"/>
      </w:rPr>
    </w:lvl>
    <w:lvl w:ilvl="1" w:tplc="08090003" w:tentative="1">
      <w:start w:val="1"/>
      <w:numFmt w:val="bullet"/>
      <w:lvlText w:val="o"/>
      <w:lvlJc w:val="left"/>
      <w:pPr>
        <w:ind w:left="2693" w:hanging="360"/>
      </w:pPr>
      <w:rPr>
        <w:rFonts w:ascii="Courier New" w:hAnsi="Courier New" w:cs="Courier New" w:hint="default"/>
      </w:rPr>
    </w:lvl>
    <w:lvl w:ilvl="2" w:tplc="08090005" w:tentative="1">
      <w:start w:val="1"/>
      <w:numFmt w:val="bullet"/>
      <w:lvlText w:val=""/>
      <w:lvlJc w:val="left"/>
      <w:pPr>
        <w:ind w:left="3413" w:hanging="360"/>
      </w:pPr>
      <w:rPr>
        <w:rFonts w:ascii="Wingdings" w:hAnsi="Wingdings" w:hint="default"/>
      </w:rPr>
    </w:lvl>
    <w:lvl w:ilvl="3" w:tplc="08090001" w:tentative="1">
      <w:start w:val="1"/>
      <w:numFmt w:val="bullet"/>
      <w:lvlText w:val=""/>
      <w:lvlJc w:val="left"/>
      <w:pPr>
        <w:ind w:left="4133" w:hanging="360"/>
      </w:pPr>
      <w:rPr>
        <w:rFonts w:ascii="Symbol" w:hAnsi="Symbol" w:hint="default"/>
      </w:rPr>
    </w:lvl>
    <w:lvl w:ilvl="4" w:tplc="08090003" w:tentative="1">
      <w:start w:val="1"/>
      <w:numFmt w:val="bullet"/>
      <w:lvlText w:val="o"/>
      <w:lvlJc w:val="left"/>
      <w:pPr>
        <w:ind w:left="4853" w:hanging="360"/>
      </w:pPr>
      <w:rPr>
        <w:rFonts w:ascii="Courier New" w:hAnsi="Courier New" w:cs="Courier New" w:hint="default"/>
      </w:rPr>
    </w:lvl>
    <w:lvl w:ilvl="5" w:tplc="08090005" w:tentative="1">
      <w:start w:val="1"/>
      <w:numFmt w:val="bullet"/>
      <w:lvlText w:val=""/>
      <w:lvlJc w:val="left"/>
      <w:pPr>
        <w:ind w:left="5573" w:hanging="360"/>
      </w:pPr>
      <w:rPr>
        <w:rFonts w:ascii="Wingdings" w:hAnsi="Wingdings" w:hint="default"/>
      </w:rPr>
    </w:lvl>
    <w:lvl w:ilvl="6" w:tplc="08090001" w:tentative="1">
      <w:start w:val="1"/>
      <w:numFmt w:val="bullet"/>
      <w:lvlText w:val=""/>
      <w:lvlJc w:val="left"/>
      <w:pPr>
        <w:ind w:left="6293" w:hanging="360"/>
      </w:pPr>
      <w:rPr>
        <w:rFonts w:ascii="Symbol" w:hAnsi="Symbol" w:hint="default"/>
      </w:rPr>
    </w:lvl>
    <w:lvl w:ilvl="7" w:tplc="08090003" w:tentative="1">
      <w:start w:val="1"/>
      <w:numFmt w:val="bullet"/>
      <w:lvlText w:val="o"/>
      <w:lvlJc w:val="left"/>
      <w:pPr>
        <w:ind w:left="7013" w:hanging="360"/>
      </w:pPr>
      <w:rPr>
        <w:rFonts w:ascii="Courier New" w:hAnsi="Courier New" w:cs="Courier New" w:hint="default"/>
      </w:rPr>
    </w:lvl>
    <w:lvl w:ilvl="8" w:tplc="08090005" w:tentative="1">
      <w:start w:val="1"/>
      <w:numFmt w:val="bullet"/>
      <w:lvlText w:val=""/>
      <w:lvlJc w:val="left"/>
      <w:pPr>
        <w:ind w:left="7733" w:hanging="360"/>
      </w:pPr>
      <w:rPr>
        <w:rFonts w:ascii="Wingdings" w:hAnsi="Wingdings" w:hint="default"/>
      </w:rPr>
    </w:lvl>
  </w:abstractNum>
  <w:abstractNum w:abstractNumId="37" w15:restartNumberingAfterBreak="0">
    <w:nsid w:val="5F980CD8"/>
    <w:multiLevelType w:val="hybridMultilevel"/>
    <w:tmpl w:val="FEF0F3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9C330D"/>
    <w:multiLevelType w:val="hybridMultilevel"/>
    <w:tmpl w:val="BBF0577E"/>
    <w:lvl w:ilvl="0" w:tplc="FC84224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6B449C"/>
    <w:multiLevelType w:val="hybridMultilevel"/>
    <w:tmpl w:val="ADDA13AA"/>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0A588E"/>
    <w:multiLevelType w:val="hybridMultilevel"/>
    <w:tmpl w:val="3118EC06"/>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6"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27"/>
  </w:num>
  <w:num w:numId="3">
    <w:abstractNumId w:val="19"/>
  </w:num>
  <w:num w:numId="4">
    <w:abstractNumId w:val="20"/>
  </w:num>
  <w:num w:numId="5">
    <w:abstractNumId w:val="15"/>
  </w:num>
  <w:num w:numId="6">
    <w:abstractNumId w:val="24"/>
  </w:num>
  <w:num w:numId="7">
    <w:abstractNumId w:val="31"/>
  </w:num>
  <w:num w:numId="8">
    <w:abstractNumId w:val="16"/>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2"/>
  </w:num>
  <w:num w:numId="16">
    <w:abstractNumId w:val="33"/>
  </w:num>
  <w:num w:numId="17">
    <w:abstractNumId w:val="11"/>
  </w:num>
  <w:num w:numId="18">
    <w:abstractNumId w:val="13"/>
  </w:num>
  <w:num w:numId="19">
    <w:abstractNumId w:val="8"/>
  </w:num>
  <w:num w:numId="20">
    <w:abstractNumId w:val="43"/>
  </w:num>
  <w:num w:numId="21">
    <w:abstractNumId w:val="17"/>
  </w:num>
  <w:num w:numId="22">
    <w:abstractNumId w:val="40"/>
  </w:num>
  <w:num w:numId="23">
    <w:abstractNumId w:val="18"/>
  </w:num>
  <w:num w:numId="24">
    <w:abstractNumId w:val="6"/>
  </w:num>
  <w:num w:numId="25">
    <w:abstractNumId w:val="37"/>
  </w:num>
  <w:num w:numId="26">
    <w:abstractNumId w:val="44"/>
  </w:num>
  <w:num w:numId="27">
    <w:abstractNumId w:val="7"/>
  </w:num>
  <w:num w:numId="28">
    <w:abstractNumId w:val="9"/>
  </w:num>
  <w:num w:numId="29">
    <w:abstractNumId w:val="35"/>
  </w:num>
  <w:num w:numId="30">
    <w:abstractNumId w:val="12"/>
  </w:num>
  <w:num w:numId="31">
    <w:abstractNumId w:val="5"/>
  </w:num>
  <w:num w:numId="32">
    <w:abstractNumId w:val="46"/>
  </w:num>
  <w:num w:numId="33">
    <w:abstractNumId w:val="28"/>
  </w:num>
  <w:num w:numId="34">
    <w:abstractNumId w:val="25"/>
  </w:num>
  <w:num w:numId="35">
    <w:abstractNumId w:val="45"/>
  </w:num>
  <w:num w:numId="36">
    <w:abstractNumId w:val="39"/>
  </w:num>
  <w:num w:numId="37">
    <w:abstractNumId w:val="23"/>
  </w:num>
  <w:num w:numId="38">
    <w:abstractNumId w:val="36"/>
  </w:num>
  <w:num w:numId="39">
    <w:abstractNumId w:val="4"/>
  </w:num>
  <w:num w:numId="40">
    <w:abstractNumId w:val="32"/>
  </w:num>
  <w:num w:numId="41">
    <w:abstractNumId w:val="42"/>
  </w:num>
  <w:num w:numId="42">
    <w:abstractNumId w:val="34"/>
  </w:num>
  <w:num w:numId="43">
    <w:abstractNumId w:val="10"/>
  </w:num>
  <w:num w:numId="44">
    <w:abstractNumId w:val="38"/>
  </w:num>
  <w:num w:numId="45">
    <w:abstractNumId w:val="21"/>
  </w:num>
  <w:num w:numId="46">
    <w:abstractNumId w:val="26"/>
  </w:num>
  <w:num w:numId="47">
    <w:abstractNumId w:val="26"/>
  </w:num>
  <w:num w:numId="48">
    <w:abstractNumId w:val="26"/>
  </w:num>
  <w:num w:numId="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4027"/>
    <w:rsid w:val="00004414"/>
    <w:rsid w:val="000045A1"/>
    <w:rsid w:val="00004D43"/>
    <w:rsid w:val="0000564C"/>
    <w:rsid w:val="00006446"/>
    <w:rsid w:val="00006896"/>
    <w:rsid w:val="00006CF0"/>
    <w:rsid w:val="00007252"/>
    <w:rsid w:val="000077BF"/>
    <w:rsid w:val="00007CDC"/>
    <w:rsid w:val="00010B5D"/>
    <w:rsid w:val="00010E71"/>
    <w:rsid w:val="00011B28"/>
    <w:rsid w:val="00012990"/>
    <w:rsid w:val="00015D15"/>
    <w:rsid w:val="00020705"/>
    <w:rsid w:val="0002564D"/>
    <w:rsid w:val="00025ECA"/>
    <w:rsid w:val="000325B8"/>
    <w:rsid w:val="000331AF"/>
    <w:rsid w:val="00034C15"/>
    <w:rsid w:val="00035AB3"/>
    <w:rsid w:val="00036BA1"/>
    <w:rsid w:val="000405DE"/>
    <w:rsid w:val="00040CAB"/>
    <w:rsid w:val="000422E2"/>
    <w:rsid w:val="00042F22"/>
    <w:rsid w:val="000444EF"/>
    <w:rsid w:val="00050102"/>
    <w:rsid w:val="00052A07"/>
    <w:rsid w:val="000534E3"/>
    <w:rsid w:val="000548D0"/>
    <w:rsid w:val="0005606A"/>
    <w:rsid w:val="00057117"/>
    <w:rsid w:val="00060055"/>
    <w:rsid w:val="000616E7"/>
    <w:rsid w:val="0006487E"/>
    <w:rsid w:val="00065B84"/>
    <w:rsid w:val="00065E1A"/>
    <w:rsid w:val="0007540C"/>
    <w:rsid w:val="00077E5F"/>
    <w:rsid w:val="0008036A"/>
    <w:rsid w:val="00081AE6"/>
    <w:rsid w:val="00081DBF"/>
    <w:rsid w:val="000839FF"/>
    <w:rsid w:val="000855EB"/>
    <w:rsid w:val="00085B52"/>
    <w:rsid w:val="000866F2"/>
    <w:rsid w:val="0009009F"/>
    <w:rsid w:val="00091557"/>
    <w:rsid w:val="000924C1"/>
    <w:rsid w:val="000924F0"/>
    <w:rsid w:val="00093474"/>
    <w:rsid w:val="0009510F"/>
    <w:rsid w:val="000964F9"/>
    <w:rsid w:val="00096A88"/>
    <w:rsid w:val="000A1B7B"/>
    <w:rsid w:val="000A1C23"/>
    <w:rsid w:val="000A262E"/>
    <w:rsid w:val="000A56F2"/>
    <w:rsid w:val="000B1DB1"/>
    <w:rsid w:val="000B2719"/>
    <w:rsid w:val="000B3A8F"/>
    <w:rsid w:val="000B4AB9"/>
    <w:rsid w:val="000B58C3"/>
    <w:rsid w:val="000B595D"/>
    <w:rsid w:val="000B61E9"/>
    <w:rsid w:val="000C057F"/>
    <w:rsid w:val="000C0A99"/>
    <w:rsid w:val="000C165A"/>
    <w:rsid w:val="000C26C3"/>
    <w:rsid w:val="000C2E19"/>
    <w:rsid w:val="000C4474"/>
    <w:rsid w:val="000D0D07"/>
    <w:rsid w:val="000D4797"/>
    <w:rsid w:val="000D7256"/>
    <w:rsid w:val="000E0527"/>
    <w:rsid w:val="000E1E92"/>
    <w:rsid w:val="000E24D5"/>
    <w:rsid w:val="000E36E9"/>
    <w:rsid w:val="000E5563"/>
    <w:rsid w:val="000E6052"/>
    <w:rsid w:val="000F06D6"/>
    <w:rsid w:val="000F0EB1"/>
    <w:rsid w:val="000F1106"/>
    <w:rsid w:val="000F25FF"/>
    <w:rsid w:val="000F3605"/>
    <w:rsid w:val="000F3BE9"/>
    <w:rsid w:val="000F3F6C"/>
    <w:rsid w:val="000F4D55"/>
    <w:rsid w:val="000F6DF3"/>
    <w:rsid w:val="000F7639"/>
    <w:rsid w:val="001005FF"/>
    <w:rsid w:val="001052A0"/>
    <w:rsid w:val="001062FB"/>
    <w:rsid w:val="001063E6"/>
    <w:rsid w:val="0010729F"/>
    <w:rsid w:val="001109D2"/>
    <w:rsid w:val="00110A1E"/>
    <w:rsid w:val="00113CF4"/>
    <w:rsid w:val="00113F4A"/>
    <w:rsid w:val="001153EA"/>
    <w:rsid w:val="00115643"/>
    <w:rsid w:val="00116765"/>
    <w:rsid w:val="00120AF8"/>
    <w:rsid w:val="001219F5"/>
    <w:rsid w:val="00121A20"/>
    <w:rsid w:val="0012377F"/>
    <w:rsid w:val="00124314"/>
    <w:rsid w:val="00124570"/>
    <w:rsid w:val="0012476A"/>
    <w:rsid w:val="00125968"/>
    <w:rsid w:val="00126B4A"/>
    <w:rsid w:val="00132FBA"/>
    <w:rsid w:val="00132FD0"/>
    <w:rsid w:val="00133A4E"/>
    <w:rsid w:val="001344C0"/>
    <w:rsid w:val="001346FA"/>
    <w:rsid w:val="00135252"/>
    <w:rsid w:val="001377E6"/>
    <w:rsid w:val="00137AB5"/>
    <w:rsid w:val="00137F0B"/>
    <w:rsid w:val="00143A4E"/>
    <w:rsid w:val="001449BD"/>
    <w:rsid w:val="00150D70"/>
    <w:rsid w:val="0015140C"/>
    <w:rsid w:val="00151E23"/>
    <w:rsid w:val="001526E0"/>
    <w:rsid w:val="001551B5"/>
    <w:rsid w:val="00157AEB"/>
    <w:rsid w:val="001641E4"/>
    <w:rsid w:val="00165972"/>
    <w:rsid w:val="001659C1"/>
    <w:rsid w:val="00173A8E"/>
    <w:rsid w:val="00173CE7"/>
    <w:rsid w:val="00174139"/>
    <w:rsid w:val="0017502C"/>
    <w:rsid w:val="0018143F"/>
    <w:rsid w:val="0018192B"/>
    <w:rsid w:val="00181FF8"/>
    <w:rsid w:val="00183710"/>
    <w:rsid w:val="00184E54"/>
    <w:rsid w:val="00186538"/>
    <w:rsid w:val="00190AC1"/>
    <w:rsid w:val="00192969"/>
    <w:rsid w:val="0019341A"/>
    <w:rsid w:val="0019672F"/>
    <w:rsid w:val="00197DF9"/>
    <w:rsid w:val="00197E70"/>
    <w:rsid w:val="001A0E48"/>
    <w:rsid w:val="001A1987"/>
    <w:rsid w:val="001A2564"/>
    <w:rsid w:val="001A6173"/>
    <w:rsid w:val="001A6CBA"/>
    <w:rsid w:val="001B0C2C"/>
    <w:rsid w:val="001B0D97"/>
    <w:rsid w:val="001B5A5D"/>
    <w:rsid w:val="001B6B78"/>
    <w:rsid w:val="001C0684"/>
    <w:rsid w:val="001C07A8"/>
    <w:rsid w:val="001C1CE5"/>
    <w:rsid w:val="001C3D2A"/>
    <w:rsid w:val="001D0B4C"/>
    <w:rsid w:val="001D19CB"/>
    <w:rsid w:val="001D23CF"/>
    <w:rsid w:val="001D51BA"/>
    <w:rsid w:val="001D53E7"/>
    <w:rsid w:val="001D5D84"/>
    <w:rsid w:val="001D6342"/>
    <w:rsid w:val="001D6D53"/>
    <w:rsid w:val="001E58E2"/>
    <w:rsid w:val="001E5B09"/>
    <w:rsid w:val="001E5DEF"/>
    <w:rsid w:val="001E7AED"/>
    <w:rsid w:val="001F3215"/>
    <w:rsid w:val="001F3916"/>
    <w:rsid w:val="001F463A"/>
    <w:rsid w:val="001F54C5"/>
    <w:rsid w:val="001F662C"/>
    <w:rsid w:val="001F6AD7"/>
    <w:rsid w:val="001F7074"/>
    <w:rsid w:val="00200490"/>
    <w:rsid w:val="00201F3A"/>
    <w:rsid w:val="002033CD"/>
    <w:rsid w:val="00203D8B"/>
    <w:rsid w:val="00203F96"/>
    <w:rsid w:val="00204664"/>
    <w:rsid w:val="002049EF"/>
    <w:rsid w:val="00205717"/>
    <w:rsid w:val="002069B2"/>
    <w:rsid w:val="00207FA3"/>
    <w:rsid w:val="00210456"/>
    <w:rsid w:val="00210B17"/>
    <w:rsid w:val="002125F0"/>
    <w:rsid w:val="00213D4B"/>
    <w:rsid w:val="00214DA8"/>
    <w:rsid w:val="00215423"/>
    <w:rsid w:val="0021564A"/>
    <w:rsid w:val="002158FA"/>
    <w:rsid w:val="00216C1A"/>
    <w:rsid w:val="00220600"/>
    <w:rsid w:val="002224DB"/>
    <w:rsid w:val="002230E2"/>
    <w:rsid w:val="002238CA"/>
    <w:rsid w:val="00223FCB"/>
    <w:rsid w:val="002252C3"/>
    <w:rsid w:val="00225C54"/>
    <w:rsid w:val="00230765"/>
    <w:rsid w:val="00230D18"/>
    <w:rsid w:val="002319E4"/>
    <w:rsid w:val="002333D5"/>
    <w:rsid w:val="00235632"/>
    <w:rsid w:val="00235872"/>
    <w:rsid w:val="002409ED"/>
    <w:rsid w:val="00241559"/>
    <w:rsid w:val="002418C2"/>
    <w:rsid w:val="002435B3"/>
    <w:rsid w:val="00244A7F"/>
    <w:rsid w:val="00244AC1"/>
    <w:rsid w:val="002458EB"/>
    <w:rsid w:val="002500C8"/>
    <w:rsid w:val="002507C2"/>
    <w:rsid w:val="00250C9C"/>
    <w:rsid w:val="002529A5"/>
    <w:rsid w:val="00257543"/>
    <w:rsid w:val="00260E82"/>
    <w:rsid w:val="002617E7"/>
    <w:rsid w:val="00261D01"/>
    <w:rsid w:val="00264228"/>
    <w:rsid w:val="00264334"/>
    <w:rsid w:val="0026473E"/>
    <w:rsid w:val="00266214"/>
    <w:rsid w:val="0026741D"/>
    <w:rsid w:val="00267C83"/>
    <w:rsid w:val="002703AC"/>
    <w:rsid w:val="0027144F"/>
    <w:rsid w:val="00271813"/>
    <w:rsid w:val="00271F3A"/>
    <w:rsid w:val="00272AFE"/>
    <w:rsid w:val="0027301D"/>
    <w:rsid w:val="00273278"/>
    <w:rsid w:val="002737F4"/>
    <w:rsid w:val="0027425E"/>
    <w:rsid w:val="002805F5"/>
    <w:rsid w:val="00280751"/>
    <w:rsid w:val="00280BA3"/>
    <w:rsid w:val="00281B8D"/>
    <w:rsid w:val="002821AE"/>
    <w:rsid w:val="0028280A"/>
    <w:rsid w:val="00283891"/>
    <w:rsid w:val="00286ACD"/>
    <w:rsid w:val="00287838"/>
    <w:rsid w:val="002907B5"/>
    <w:rsid w:val="00292EB7"/>
    <w:rsid w:val="00293AE3"/>
    <w:rsid w:val="00296227"/>
    <w:rsid w:val="00296F44"/>
    <w:rsid w:val="0029777D"/>
    <w:rsid w:val="002A055E"/>
    <w:rsid w:val="002A13E1"/>
    <w:rsid w:val="002A1D4E"/>
    <w:rsid w:val="002A2642"/>
    <w:rsid w:val="002A2869"/>
    <w:rsid w:val="002A4C36"/>
    <w:rsid w:val="002A4FBE"/>
    <w:rsid w:val="002B24D6"/>
    <w:rsid w:val="002B2626"/>
    <w:rsid w:val="002B4A50"/>
    <w:rsid w:val="002C41E6"/>
    <w:rsid w:val="002C7CFB"/>
    <w:rsid w:val="002D071A"/>
    <w:rsid w:val="002D34B2"/>
    <w:rsid w:val="002D3C5E"/>
    <w:rsid w:val="002D48B0"/>
    <w:rsid w:val="002D529C"/>
    <w:rsid w:val="002D5B37"/>
    <w:rsid w:val="002D650E"/>
    <w:rsid w:val="002D7637"/>
    <w:rsid w:val="002E17F2"/>
    <w:rsid w:val="002E4124"/>
    <w:rsid w:val="002E461E"/>
    <w:rsid w:val="002E7CAE"/>
    <w:rsid w:val="002F13E4"/>
    <w:rsid w:val="002F1CB2"/>
    <w:rsid w:val="002F269D"/>
    <w:rsid w:val="002F2771"/>
    <w:rsid w:val="002F37A9"/>
    <w:rsid w:val="00301587"/>
    <w:rsid w:val="00301CE6"/>
    <w:rsid w:val="0030256B"/>
    <w:rsid w:val="0030365D"/>
    <w:rsid w:val="00304C94"/>
    <w:rsid w:val="0030501F"/>
    <w:rsid w:val="00305A52"/>
    <w:rsid w:val="0030783F"/>
    <w:rsid w:val="00307BA1"/>
    <w:rsid w:val="00311702"/>
    <w:rsid w:val="00311E82"/>
    <w:rsid w:val="00313FD6"/>
    <w:rsid w:val="003141B4"/>
    <w:rsid w:val="003143BD"/>
    <w:rsid w:val="00314DC6"/>
    <w:rsid w:val="00315363"/>
    <w:rsid w:val="00317B11"/>
    <w:rsid w:val="003203ED"/>
    <w:rsid w:val="0032295C"/>
    <w:rsid w:val="00322C9F"/>
    <w:rsid w:val="00324D23"/>
    <w:rsid w:val="0032501E"/>
    <w:rsid w:val="003254C3"/>
    <w:rsid w:val="00331266"/>
    <w:rsid w:val="00331751"/>
    <w:rsid w:val="00333833"/>
    <w:rsid w:val="00333F1E"/>
    <w:rsid w:val="00334540"/>
    <w:rsid w:val="00334579"/>
    <w:rsid w:val="00335858"/>
    <w:rsid w:val="00336BDA"/>
    <w:rsid w:val="00342BD7"/>
    <w:rsid w:val="00345BF5"/>
    <w:rsid w:val="00346DB5"/>
    <w:rsid w:val="003477B1"/>
    <w:rsid w:val="00357380"/>
    <w:rsid w:val="003602D9"/>
    <w:rsid w:val="003604CE"/>
    <w:rsid w:val="00362242"/>
    <w:rsid w:val="00366F86"/>
    <w:rsid w:val="00370E47"/>
    <w:rsid w:val="00373D8B"/>
    <w:rsid w:val="003742AC"/>
    <w:rsid w:val="00376602"/>
    <w:rsid w:val="00377CE1"/>
    <w:rsid w:val="003821FC"/>
    <w:rsid w:val="00385BF0"/>
    <w:rsid w:val="0038781F"/>
    <w:rsid w:val="00387DD5"/>
    <w:rsid w:val="00387DE0"/>
    <w:rsid w:val="003920FA"/>
    <w:rsid w:val="003939FF"/>
    <w:rsid w:val="00394C54"/>
    <w:rsid w:val="00397F16"/>
    <w:rsid w:val="003A0492"/>
    <w:rsid w:val="003A2223"/>
    <w:rsid w:val="003A2A0F"/>
    <w:rsid w:val="003A45A1"/>
    <w:rsid w:val="003A5B0A"/>
    <w:rsid w:val="003A6BAC"/>
    <w:rsid w:val="003A70A4"/>
    <w:rsid w:val="003A7EF3"/>
    <w:rsid w:val="003B11EE"/>
    <w:rsid w:val="003B159C"/>
    <w:rsid w:val="003B369F"/>
    <w:rsid w:val="003B36A3"/>
    <w:rsid w:val="003B36C9"/>
    <w:rsid w:val="003B3759"/>
    <w:rsid w:val="003B4271"/>
    <w:rsid w:val="003B64BB"/>
    <w:rsid w:val="003B7FE5"/>
    <w:rsid w:val="003C11C8"/>
    <w:rsid w:val="003C2702"/>
    <w:rsid w:val="003C3C3D"/>
    <w:rsid w:val="003C6E62"/>
    <w:rsid w:val="003C7806"/>
    <w:rsid w:val="003D109F"/>
    <w:rsid w:val="003D2478"/>
    <w:rsid w:val="003D37FC"/>
    <w:rsid w:val="003D3C45"/>
    <w:rsid w:val="003D5B1F"/>
    <w:rsid w:val="003E15FA"/>
    <w:rsid w:val="003E55E4"/>
    <w:rsid w:val="003E6AA2"/>
    <w:rsid w:val="003E74E3"/>
    <w:rsid w:val="003E7CAF"/>
    <w:rsid w:val="003E7D97"/>
    <w:rsid w:val="003F05C7"/>
    <w:rsid w:val="003F1AE3"/>
    <w:rsid w:val="003F2CD4"/>
    <w:rsid w:val="003F3C14"/>
    <w:rsid w:val="003F5FA8"/>
    <w:rsid w:val="003F66C6"/>
    <w:rsid w:val="003F6BBE"/>
    <w:rsid w:val="004000E8"/>
    <w:rsid w:val="00402E2B"/>
    <w:rsid w:val="00404485"/>
    <w:rsid w:val="00404A53"/>
    <w:rsid w:val="0040512B"/>
    <w:rsid w:val="00405CA5"/>
    <w:rsid w:val="00405EA2"/>
    <w:rsid w:val="00406913"/>
    <w:rsid w:val="00407CD3"/>
    <w:rsid w:val="00410134"/>
    <w:rsid w:val="00410B72"/>
    <w:rsid w:val="00410F18"/>
    <w:rsid w:val="004114DA"/>
    <w:rsid w:val="00411723"/>
    <w:rsid w:val="0041263E"/>
    <w:rsid w:val="00413AAC"/>
    <w:rsid w:val="00413E92"/>
    <w:rsid w:val="004144AF"/>
    <w:rsid w:val="004202C9"/>
    <w:rsid w:val="004210FD"/>
    <w:rsid w:val="00421105"/>
    <w:rsid w:val="00422AA4"/>
    <w:rsid w:val="004236EA"/>
    <w:rsid w:val="004242F4"/>
    <w:rsid w:val="00427248"/>
    <w:rsid w:val="00430251"/>
    <w:rsid w:val="00430572"/>
    <w:rsid w:val="00434135"/>
    <w:rsid w:val="00437293"/>
    <w:rsid w:val="00437447"/>
    <w:rsid w:val="004407F9"/>
    <w:rsid w:val="00441A92"/>
    <w:rsid w:val="004431DC"/>
    <w:rsid w:val="00444F56"/>
    <w:rsid w:val="00446488"/>
    <w:rsid w:val="00450F5F"/>
    <w:rsid w:val="004517AA"/>
    <w:rsid w:val="00452CAC"/>
    <w:rsid w:val="0045660A"/>
    <w:rsid w:val="00457565"/>
    <w:rsid w:val="00457B71"/>
    <w:rsid w:val="0046051C"/>
    <w:rsid w:val="00460E7F"/>
    <w:rsid w:val="00461E6C"/>
    <w:rsid w:val="004621BF"/>
    <w:rsid w:val="00463A8E"/>
    <w:rsid w:val="00464689"/>
    <w:rsid w:val="004669E2"/>
    <w:rsid w:val="00470373"/>
    <w:rsid w:val="00470C31"/>
    <w:rsid w:val="00471DE0"/>
    <w:rsid w:val="004734D0"/>
    <w:rsid w:val="00474036"/>
    <w:rsid w:val="0047457B"/>
    <w:rsid w:val="00475247"/>
    <w:rsid w:val="0047556B"/>
    <w:rsid w:val="00475576"/>
    <w:rsid w:val="00477768"/>
    <w:rsid w:val="00484673"/>
    <w:rsid w:val="00486850"/>
    <w:rsid w:val="004879D3"/>
    <w:rsid w:val="00491DA4"/>
    <w:rsid w:val="00492583"/>
    <w:rsid w:val="00492BC5"/>
    <w:rsid w:val="004964F1"/>
    <w:rsid w:val="004A16BC"/>
    <w:rsid w:val="004A2B94"/>
    <w:rsid w:val="004A35DB"/>
    <w:rsid w:val="004A6286"/>
    <w:rsid w:val="004B32C2"/>
    <w:rsid w:val="004B43EE"/>
    <w:rsid w:val="004B5B48"/>
    <w:rsid w:val="004B6F6A"/>
    <w:rsid w:val="004B7C0C"/>
    <w:rsid w:val="004C3898"/>
    <w:rsid w:val="004C5B93"/>
    <w:rsid w:val="004C7D97"/>
    <w:rsid w:val="004D36B1"/>
    <w:rsid w:val="004D7CF0"/>
    <w:rsid w:val="004D7EBD"/>
    <w:rsid w:val="004E0E36"/>
    <w:rsid w:val="004E23AD"/>
    <w:rsid w:val="004E2680"/>
    <w:rsid w:val="004E28F9"/>
    <w:rsid w:val="004E44D1"/>
    <w:rsid w:val="004E462E"/>
    <w:rsid w:val="004E56DC"/>
    <w:rsid w:val="004E5E3B"/>
    <w:rsid w:val="004E76F4"/>
    <w:rsid w:val="004F0B4E"/>
    <w:rsid w:val="004F0B6C"/>
    <w:rsid w:val="004F193A"/>
    <w:rsid w:val="004F2078"/>
    <w:rsid w:val="004F29F4"/>
    <w:rsid w:val="004F4DA3"/>
    <w:rsid w:val="00506557"/>
    <w:rsid w:val="0050677A"/>
    <w:rsid w:val="00506FE7"/>
    <w:rsid w:val="005108D8"/>
    <w:rsid w:val="005116F9"/>
    <w:rsid w:val="005119F9"/>
    <w:rsid w:val="00512EF8"/>
    <w:rsid w:val="005153A7"/>
    <w:rsid w:val="00520D30"/>
    <w:rsid w:val="0052185E"/>
    <w:rsid w:val="005219CF"/>
    <w:rsid w:val="005242D4"/>
    <w:rsid w:val="00527629"/>
    <w:rsid w:val="00527CAE"/>
    <w:rsid w:val="00530366"/>
    <w:rsid w:val="00532077"/>
    <w:rsid w:val="00534B59"/>
    <w:rsid w:val="00535FC8"/>
    <w:rsid w:val="00536759"/>
    <w:rsid w:val="00537C62"/>
    <w:rsid w:val="0054234F"/>
    <w:rsid w:val="00542E24"/>
    <w:rsid w:val="0054416E"/>
    <w:rsid w:val="00546970"/>
    <w:rsid w:val="00551FE7"/>
    <w:rsid w:val="00552C66"/>
    <w:rsid w:val="00553093"/>
    <w:rsid w:val="00553913"/>
    <w:rsid w:val="005546F2"/>
    <w:rsid w:val="005547D3"/>
    <w:rsid w:val="00554E19"/>
    <w:rsid w:val="0056121F"/>
    <w:rsid w:val="00561304"/>
    <w:rsid w:val="00565DA2"/>
    <w:rsid w:val="00572505"/>
    <w:rsid w:val="00575950"/>
    <w:rsid w:val="00581035"/>
    <w:rsid w:val="00582809"/>
    <w:rsid w:val="005840AC"/>
    <w:rsid w:val="0058798C"/>
    <w:rsid w:val="005900FA"/>
    <w:rsid w:val="0059116E"/>
    <w:rsid w:val="005935A4"/>
    <w:rsid w:val="005939EC"/>
    <w:rsid w:val="00593E98"/>
    <w:rsid w:val="005948C2"/>
    <w:rsid w:val="00595DCA"/>
    <w:rsid w:val="0059779B"/>
    <w:rsid w:val="005A00C1"/>
    <w:rsid w:val="005A209A"/>
    <w:rsid w:val="005A2621"/>
    <w:rsid w:val="005A2AFB"/>
    <w:rsid w:val="005A3A22"/>
    <w:rsid w:val="005A40D8"/>
    <w:rsid w:val="005A53B3"/>
    <w:rsid w:val="005A662D"/>
    <w:rsid w:val="005A7787"/>
    <w:rsid w:val="005B0034"/>
    <w:rsid w:val="005B1409"/>
    <w:rsid w:val="005B35D7"/>
    <w:rsid w:val="005B392A"/>
    <w:rsid w:val="005B3AA3"/>
    <w:rsid w:val="005B4738"/>
    <w:rsid w:val="005B60D7"/>
    <w:rsid w:val="005B6F83"/>
    <w:rsid w:val="005C0408"/>
    <w:rsid w:val="005C25EB"/>
    <w:rsid w:val="005C3BFF"/>
    <w:rsid w:val="005C5E75"/>
    <w:rsid w:val="005C74FB"/>
    <w:rsid w:val="005D1602"/>
    <w:rsid w:val="005D1F5F"/>
    <w:rsid w:val="005E00A0"/>
    <w:rsid w:val="005E385F"/>
    <w:rsid w:val="005E5B81"/>
    <w:rsid w:val="005F2CB1"/>
    <w:rsid w:val="005F3025"/>
    <w:rsid w:val="005F618C"/>
    <w:rsid w:val="005F70BD"/>
    <w:rsid w:val="005F7949"/>
    <w:rsid w:val="006004B7"/>
    <w:rsid w:val="00600E74"/>
    <w:rsid w:val="00601AD1"/>
    <w:rsid w:val="0060233D"/>
    <w:rsid w:val="0060283C"/>
    <w:rsid w:val="00604A5E"/>
    <w:rsid w:val="00604F14"/>
    <w:rsid w:val="00605A9A"/>
    <w:rsid w:val="00611B83"/>
    <w:rsid w:val="00612110"/>
    <w:rsid w:val="0061307C"/>
    <w:rsid w:val="00613257"/>
    <w:rsid w:val="006133A7"/>
    <w:rsid w:val="00615D2A"/>
    <w:rsid w:val="00620A71"/>
    <w:rsid w:val="00620D80"/>
    <w:rsid w:val="006234A6"/>
    <w:rsid w:val="00630001"/>
    <w:rsid w:val="006311B3"/>
    <w:rsid w:val="00631F97"/>
    <w:rsid w:val="0063284C"/>
    <w:rsid w:val="00636398"/>
    <w:rsid w:val="006368D3"/>
    <w:rsid w:val="006375FA"/>
    <w:rsid w:val="006377EC"/>
    <w:rsid w:val="00640486"/>
    <w:rsid w:val="0064151F"/>
    <w:rsid w:val="00641533"/>
    <w:rsid w:val="0064208D"/>
    <w:rsid w:val="0064332A"/>
    <w:rsid w:val="00643475"/>
    <w:rsid w:val="0064396A"/>
    <w:rsid w:val="006447C3"/>
    <w:rsid w:val="00645E82"/>
    <w:rsid w:val="006460B3"/>
    <w:rsid w:val="0064624E"/>
    <w:rsid w:val="00650AB9"/>
    <w:rsid w:val="0065315D"/>
    <w:rsid w:val="00655733"/>
    <w:rsid w:val="00655ACD"/>
    <w:rsid w:val="00655CD3"/>
    <w:rsid w:val="0065658C"/>
    <w:rsid w:val="00656A92"/>
    <w:rsid w:val="00656DDE"/>
    <w:rsid w:val="00660116"/>
    <w:rsid w:val="0066011D"/>
    <w:rsid w:val="006607C0"/>
    <w:rsid w:val="006613A6"/>
    <w:rsid w:val="006627A2"/>
    <w:rsid w:val="006634E6"/>
    <w:rsid w:val="006655EE"/>
    <w:rsid w:val="00666193"/>
    <w:rsid w:val="00667EE7"/>
    <w:rsid w:val="00670922"/>
    <w:rsid w:val="00670BE1"/>
    <w:rsid w:val="0067218F"/>
    <w:rsid w:val="006727F5"/>
    <w:rsid w:val="00674057"/>
    <w:rsid w:val="006741F2"/>
    <w:rsid w:val="00674CC3"/>
    <w:rsid w:val="00675C72"/>
    <w:rsid w:val="00676D08"/>
    <w:rsid w:val="00676F4E"/>
    <w:rsid w:val="006771F9"/>
    <w:rsid w:val="006776D7"/>
    <w:rsid w:val="00681003"/>
    <w:rsid w:val="006817C9"/>
    <w:rsid w:val="006820E4"/>
    <w:rsid w:val="00683ECE"/>
    <w:rsid w:val="00684B3A"/>
    <w:rsid w:val="00687468"/>
    <w:rsid w:val="00692AD1"/>
    <w:rsid w:val="00693A54"/>
    <w:rsid w:val="00694A9A"/>
    <w:rsid w:val="00694ADB"/>
    <w:rsid w:val="00695FC2"/>
    <w:rsid w:val="00696183"/>
    <w:rsid w:val="00696949"/>
    <w:rsid w:val="00697052"/>
    <w:rsid w:val="00697519"/>
    <w:rsid w:val="006A196C"/>
    <w:rsid w:val="006A2316"/>
    <w:rsid w:val="006A46FB"/>
    <w:rsid w:val="006A5E28"/>
    <w:rsid w:val="006A697B"/>
    <w:rsid w:val="006A7AFF"/>
    <w:rsid w:val="006B1816"/>
    <w:rsid w:val="006B2099"/>
    <w:rsid w:val="006B4DC3"/>
    <w:rsid w:val="006B50CF"/>
    <w:rsid w:val="006B52D8"/>
    <w:rsid w:val="006B7660"/>
    <w:rsid w:val="006C03B8"/>
    <w:rsid w:val="006C4E9D"/>
    <w:rsid w:val="006C57D0"/>
    <w:rsid w:val="006C5B03"/>
    <w:rsid w:val="006C5EC9"/>
    <w:rsid w:val="006C6059"/>
    <w:rsid w:val="006C7522"/>
    <w:rsid w:val="006C7A94"/>
    <w:rsid w:val="006D19CA"/>
    <w:rsid w:val="006D49E3"/>
    <w:rsid w:val="006D6190"/>
    <w:rsid w:val="006D63B5"/>
    <w:rsid w:val="006D6F08"/>
    <w:rsid w:val="006D73CB"/>
    <w:rsid w:val="006D78B6"/>
    <w:rsid w:val="006E062C"/>
    <w:rsid w:val="006E077E"/>
    <w:rsid w:val="006E1C82"/>
    <w:rsid w:val="006E1E24"/>
    <w:rsid w:val="006E23DC"/>
    <w:rsid w:val="006E28B7"/>
    <w:rsid w:val="006E2A9B"/>
    <w:rsid w:val="006E3310"/>
    <w:rsid w:val="006E4E39"/>
    <w:rsid w:val="006E565E"/>
    <w:rsid w:val="006E673D"/>
    <w:rsid w:val="006E6842"/>
    <w:rsid w:val="006E7D3B"/>
    <w:rsid w:val="006F035B"/>
    <w:rsid w:val="006F0566"/>
    <w:rsid w:val="006F1B70"/>
    <w:rsid w:val="006F341D"/>
    <w:rsid w:val="006F3CDE"/>
    <w:rsid w:val="006F58D4"/>
    <w:rsid w:val="006F6582"/>
    <w:rsid w:val="00700B21"/>
    <w:rsid w:val="0070346E"/>
    <w:rsid w:val="007047E2"/>
    <w:rsid w:val="00704EDB"/>
    <w:rsid w:val="0070543C"/>
    <w:rsid w:val="00706101"/>
    <w:rsid w:val="00707072"/>
    <w:rsid w:val="00707D61"/>
    <w:rsid w:val="00712287"/>
    <w:rsid w:val="00712772"/>
    <w:rsid w:val="007148D3"/>
    <w:rsid w:val="00714DB4"/>
    <w:rsid w:val="00715572"/>
    <w:rsid w:val="00715B9A"/>
    <w:rsid w:val="007257D0"/>
    <w:rsid w:val="00726EA6"/>
    <w:rsid w:val="00727208"/>
    <w:rsid w:val="00727680"/>
    <w:rsid w:val="0073407D"/>
    <w:rsid w:val="007348B1"/>
    <w:rsid w:val="007362A6"/>
    <w:rsid w:val="007364E2"/>
    <w:rsid w:val="00736D7D"/>
    <w:rsid w:val="00740E58"/>
    <w:rsid w:val="00742334"/>
    <w:rsid w:val="007445A0"/>
    <w:rsid w:val="0074524B"/>
    <w:rsid w:val="00747B05"/>
    <w:rsid w:val="00747D8B"/>
    <w:rsid w:val="00751228"/>
    <w:rsid w:val="00753AF1"/>
    <w:rsid w:val="0075556C"/>
    <w:rsid w:val="007571E1"/>
    <w:rsid w:val="007604B2"/>
    <w:rsid w:val="00765281"/>
    <w:rsid w:val="0076530E"/>
    <w:rsid w:val="00766BAD"/>
    <w:rsid w:val="00766C76"/>
    <w:rsid w:val="00770B14"/>
    <w:rsid w:val="00771043"/>
    <w:rsid w:val="00771BE2"/>
    <w:rsid w:val="007729A2"/>
    <w:rsid w:val="007755F2"/>
    <w:rsid w:val="00776971"/>
    <w:rsid w:val="00780A80"/>
    <w:rsid w:val="0078177E"/>
    <w:rsid w:val="00782535"/>
    <w:rsid w:val="0078304C"/>
    <w:rsid w:val="00783673"/>
    <w:rsid w:val="00784F28"/>
    <w:rsid w:val="00785490"/>
    <w:rsid w:val="0078583F"/>
    <w:rsid w:val="00786432"/>
    <w:rsid w:val="00787ACB"/>
    <w:rsid w:val="0079126F"/>
    <w:rsid w:val="0079242B"/>
    <w:rsid w:val="007925EA"/>
    <w:rsid w:val="00793CD8"/>
    <w:rsid w:val="00794325"/>
    <w:rsid w:val="00795473"/>
    <w:rsid w:val="00795C92"/>
    <w:rsid w:val="00796231"/>
    <w:rsid w:val="007A1CB3"/>
    <w:rsid w:val="007A306F"/>
    <w:rsid w:val="007A3290"/>
    <w:rsid w:val="007A43A6"/>
    <w:rsid w:val="007A4A5F"/>
    <w:rsid w:val="007A58A6"/>
    <w:rsid w:val="007A5ACE"/>
    <w:rsid w:val="007A710D"/>
    <w:rsid w:val="007B0961"/>
    <w:rsid w:val="007B3D2D"/>
    <w:rsid w:val="007B50AE"/>
    <w:rsid w:val="007B51DF"/>
    <w:rsid w:val="007B7BD6"/>
    <w:rsid w:val="007C05DD"/>
    <w:rsid w:val="007C32B5"/>
    <w:rsid w:val="007C3D18"/>
    <w:rsid w:val="007C60BF"/>
    <w:rsid w:val="007C6A07"/>
    <w:rsid w:val="007C75A1"/>
    <w:rsid w:val="007C77A5"/>
    <w:rsid w:val="007D04E5"/>
    <w:rsid w:val="007D5901"/>
    <w:rsid w:val="007D7526"/>
    <w:rsid w:val="007E4057"/>
    <w:rsid w:val="007E4610"/>
    <w:rsid w:val="007E4715"/>
    <w:rsid w:val="007E4E08"/>
    <w:rsid w:val="007E505B"/>
    <w:rsid w:val="007E7091"/>
    <w:rsid w:val="007F2B4D"/>
    <w:rsid w:val="00801C0C"/>
    <w:rsid w:val="00801C14"/>
    <w:rsid w:val="00803FAE"/>
    <w:rsid w:val="00804245"/>
    <w:rsid w:val="008048ED"/>
    <w:rsid w:val="00804B19"/>
    <w:rsid w:val="008059CB"/>
    <w:rsid w:val="00805B12"/>
    <w:rsid w:val="0080605F"/>
    <w:rsid w:val="00807786"/>
    <w:rsid w:val="0080788C"/>
    <w:rsid w:val="00811FCB"/>
    <w:rsid w:val="00814C81"/>
    <w:rsid w:val="008158D6"/>
    <w:rsid w:val="00816E14"/>
    <w:rsid w:val="008170E3"/>
    <w:rsid w:val="00817196"/>
    <w:rsid w:val="008235DB"/>
    <w:rsid w:val="00824939"/>
    <w:rsid w:val="00824AB4"/>
    <w:rsid w:val="00825C42"/>
    <w:rsid w:val="00825D25"/>
    <w:rsid w:val="00826F61"/>
    <w:rsid w:val="00827D6F"/>
    <w:rsid w:val="0083058A"/>
    <w:rsid w:val="008376AC"/>
    <w:rsid w:val="00837A23"/>
    <w:rsid w:val="008429D1"/>
    <w:rsid w:val="00843536"/>
    <w:rsid w:val="00843DAB"/>
    <w:rsid w:val="00844335"/>
    <w:rsid w:val="008444E8"/>
    <w:rsid w:val="00844A6C"/>
    <w:rsid w:val="00844E80"/>
    <w:rsid w:val="00846FE7"/>
    <w:rsid w:val="00847830"/>
    <w:rsid w:val="00856911"/>
    <w:rsid w:val="0085755F"/>
    <w:rsid w:val="008647B3"/>
    <w:rsid w:val="00864E01"/>
    <w:rsid w:val="008677FD"/>
    <w:rsid w:val="008706D4"/>
    <w:rsid w:val="00870F8A"/>
    <w:rsid w:val="008719A4"/>
    <w:rsid w:val="00871D23"/>
    <w:rsid w:val="00872328"/>
    <w:rsid w:val="00873491"/>
    <w:rsid w:val="00874312"/>
    <w:rsid w:val="0087437C"/>
    <w:rsid w:val="00875CD7"/>
    <w:rsid w:val="00876B4D"/>
    <w:rsid w:val="00877692"/>
    <w:rsid w:val="00877F18"/>
    <w:rsid w:val="00881E01"/>
    <w:rsid w:val="00890B38"/>
    <w:rsid w:val="00892586"/>
    <w:rsid w:val="008928D1"/>
    <w:rsid w:val="008941E3"/>
    <w:rsid w:val="00894A88"/>
    <w:rsid w:val="00895386"/>
    <w:rsid w:val="0089608D"/>
    <w:rsid w:val="008A21FF"/>
    <w:rsid w:val="008A2CE2"/>
    <w:rsid w:val="008A30AC"/>
    <w:rsid w:val="008A3481"/>
    <w:rsid w:val="008A44B8"/>
    <w:rsid w:val="008A51A8"/>
    <w:rsid w:val="008A54C7"/>
    <w:rsid w:val="008A6F2A"/>
    <w:rsid w:val="008A77D8"/>
    <w:rsid w:val="008B0483"/>
    <w:rsid w:val="008B120C"/>
    <w:rsid w:val="008B17BA"/>
    <w:rsid w:val="008B22FE"/>
    <w:rsid w:val="008B4651"/>
    <w:rsid w:val="008B49BA"/>
    <w:rsid w:val="008B4C0D"/>
    <w:rsid w:val="008B51A0"/>
    <w:rsid w:val="008B592A"/>
    <w:rsid w:val="008B7B5C"/>
    <w:rsid w:val="008C09AF"/>
    <w:rsid w:val="008C0C99"/>
    <w:rsid w:val="008C152A"/>
    <w:rsid w:val="008C2017"/>
    <w:rsid w:val="008C2911"/>
    <w:rsid w:val="008C36D2"/>
    <w:rsid w:val="008C38F5"/>
    <w:rsid w:val="008C3F1A"/>
    <w:rsid w:val="008C4958"/>
    <w:rsid w:val="008C4BAA"/>
    <w:rsid w:val="008C6AE8"/>
    <w:rsid w:val="008C730F"/>
    <w:rsid w:val="008C7573"/>
    <w:rsid w:val="008D00A5"/>
    <w:rsid w:val="008D0CBC"/>
    <w:rsid w:val="008D34F1"/>
    <w:rsid w:val="008D39D8"/>
    <w:rsid w:val="008D5A66"/>
    <w:rsid w:val="008D6776"/>
    <w:rsid w:val="008D6D1A"/>
    <w:rsid w:val="008E065E"/>
    <w:rsid w:val="008E0927"/>
    <w:rsid w:val="008E1909"/>
    <w:rsid w:val="008E3BD5"/>
    <w:rsid w:val="008E5099"/>
    <w:rsid w:val="008F033E"/>
    <w:rsid w:val="008F1C4E"/>
    <w:rsid w:val="008F1EAB"/>
    <w:rsid w:val="008F33DC"/>
    <w:rsid w:val="008F4034"/>
    <w:rsid w:val="008F477F"/>
    <w:rsid w:val="00902350"/>
    <w:rsid w:val="0090313F"/>
    <w:rsid w:val="0090336B"/>
    <w:rsid w:val="009040C0"/>
    <w:rsid w:val="009053AA"/>
    <w:rsid w:val="00906939"/>
    <w:rsid w:val="009075C3"/>
    <w:rsid w:val="00910B7D"/>
    <w:rsid w:val="00911DFB"/>
    <w:rsid w:val="009139D9"/>
    <w:rsid w:val="00914AD8"/>
    <w:rsid w:val="00915E8A"/>
    <w:rsid w:val="00916079"/>
    <w:rsid w:val="009165E0"/>
    <w:rsid w:val="00917CE9"/>
    <w:rsid w:val="00917FF5"/>
    <w:rsid w:val="00920BF2"/>
    <w:rsid w:val="00920E0C"/>
    <w:rsid w:val="00922010"/>
    <w:rsid w:val="00923173"/>
    <w:rsid w:val="0092385E"/>
    <w:rsid w:val="00924499"/>
    <w:rsid w:val="00926C93"/>
    <w:rsid w:val="00926F17"/>
    <w:rsid w:val="009277DA"/>
    <w:rsid w:val="00927990"/>
    <w:rsid w:val="00931BD9"/>
    <w:rsid w:val="00932274"/>
    <w:rsid w:val="009368F3"/>
    <w:rsid w:val="00940F8F"/>
    <w:rsid w:val="00941636"/>
    <w:rsid w:val="00942EC2"/>
    <w:rsid w:val="00943742"/>
    <w:rsid w:val="00945C05"/>
    <w:rsid w:val="00946945"/>
    <w:rsid w:val="00947713"/>
    <w:rsid w:val="00950DE7"/>
    <w:rsid w:val="00952921"/>
    <w:rsid w:val="00953920"/>
    <w:rsid w:val="00953D47"/>
    <w:rsid w:val="00955E08"/>
    <w:rsid w:val="0095681E"/>
    <w:rsid w:val="009572D4"/>
    <w:rsid w:val="00961340"/>
    <w:rsid w:val="00961921"/>
    <w:rsid w:val="0096430A"/>
    <w:rsid w:val="0096554B"/>
    <w:rsid w:val="0096584A"/>
    <w:rsid w:val="00971F08"/>
    <w:rsid w:val="009735F5"/>
    <w:rsid w:val="0097603D"/>
    <w:rsid w:val="00976949"/>
    <w:rsid w:val="00980477"/>
    <w:rsid w:val="00983BC3"/>
    <w:rsid w:val="0098496D"/>
    <w:rsid w:val="00985253"/>
    <w:rsid w:val="009853B3"/>
    <w:rsid w:val="00990630"/>
    <w:rsid w:val="00991761"/>
    <w:rsid w:val="00992BA4"/>
    <w:rsid w:val="009949AD"/>
    <w:rsid w:val="00994DCA"/>
    <w:rsid w:val="00994E92"/>
    <w:rsid w:val="009960EC"/>
    <w:rsid w:val="00996EB2"/>
    <w:rsid w:val="009970DD"/>
    <w:rsid w:val="0099754E"/>
    <w:rsid w:val="009A0FBA"/>
    <w:rsid w:val="009A1601"/>
    <w:rsid w:val="009A3BB6"/>
    <w:rsid w:val="009A462D"/>
    <w:rsid w:val="009A4DC8"/>
    <w:rsid w:val="009A5521"/>
    <w:rsid w:val="009A5CBA"/>
    <w:rsid w:val="009B1F30"/>
    <w:rsid w:val="009B3AC2"/>
    <w:rsid w:val="009B3BB9"/>
    <w:rsid w:val="009B4DF4"/>
    <w:rsid w:val="009B55CE"/>
    <w:rsid w:val="009B564E"/>
    <w:rsid w:val="009B7E87"/>
    <w:rsid w:val="009C0169"/>
    <w:rsid w:val="009C210D"/>
    <w:rsid w:val="009C403E"/>
    <w:rsid w:val="009D1C8C"/>
    <w:rsid w:val="009D4FF0"/>
    <w:rsid w:val="009D6504"/>
    <w:rsid w:val="009D703C"/>
    <w:rsid w:val="009D718F"/>
    <w:rsid w:val="009E0149"/>
    <w:rsid w:val="009E068F"/>
    <w:rsid w:val="009E14E0"/>
    <w:rsid w:val="009E35DB"/>
    <w:rsid w:val="009E42EF"/>
    <w:rsid w:val="009E47A3"/>
    <w:rsid w:val="009E6F17"/>
    <w:rsid w:val="009F08F3"/>
    <w:rsid w:val="009F1046"/>
    <w:rsid w:val="009F232C"/>
    <w:rsid w:val="009F344F"/>
    <w:rsid w:val="00A00858"/>
    <w:rsid w:val="00A027A4"/>
    <w:rsid w:val="00A031D8"/>
    <w:rsid w:val="00A044DC"/>
    <w:rsid w:val="00A048A8"/>
    <w:rsid w:val="00A04F49"/>
    <w:rsid w:val="00A057F8"/>
    <w:rsid w:val="00A1260F"/>
    <w:rsid w:val="00A13E54"/>
    <w:rsid w:val="00A14714"/>
    <w:rsid w:val="00A17CCA"/>
    <w:rsid w:val="00A17F63"/>
    <w:rsid w:val="00A2193B"/>
    <w:rsid w:val="00A22CD1"/>
    <w:rsid w:val="00A2351A"/>
    <w:rsid w:val="00A244A2"/>
    <w:rsid w:val="00A262AF"/>
    <w:rsid w:val="00A264A9"/>
    <w:rsid w:val="00A26DCF"/>
    <w:rsid w:val="00A27785"/>
    <w:rsid w:val="00A30187"/>
    <w:rsid w:val="00A32363"/>
    <w:rsid w:val="00A336F5"/>
    <w:rsid w:val="00A3448A"/>
    <w:rsid w:val="00A34640"/>
    <w:rsid w:val="00A36297"/>
    <w:rsid w:val="00A369AB"/>
    <w:rsid w:val="00A36C01"/>
    <w:rsid w:val="00A40184"/>
    <w:rsid w:val="00A41599"/>
    <w:rsid w:val="00A41D6D"/>
    <w:rsid w:val="00A41E2B"/>
    <w:rsid w:val="00A45B74"/>
    <w:rsid w:val="00A52E1D"/>
    <w:rsid w:val="00A52ED0"/>
    <w:rsid w:val="00A56D4B"/>
    <w:rsid w:val="00A61499"/>
    <w:rsid w:val="00A61C20"/>
    <w:rsid w:val="00A62A77"/>
    <w:rsid w:val="00A63483"/>
    <w:rsid w:val="00A63DEE"/>
    <w:rsid w:val="00A657D7"/>
    <w:rsid w:val="00A660AC"/>
    <w:rsid w:val="00A67E6C"/>
    <w:rsid w:val="00A70033"/>
    <w:rsid w:val="00A71B99"/>
    <w:rsid w:val="00A739D0"/>
    <w:rsid w:val="00A73FBD"/>
    <w:rsid w:val="00A761D4"/>
    <w:rsid w:val="00A77EC4"/>
    <w:rsid w:val="00A833CC"/>
    <w:rsid w:val="00A83A6F"/>
    <w:rsid w:val="00A858AA"/>
    <w:rsid w:val="00A87B3A"/>
    <w:rsid w:val="00A92879"/>
    <w:rsid w:val="00A9442A"/>
    <w:rsid w:val="00AA016F"/>
    <w:rsid w:val="00AA0854"/>
    <w:rsid w:val="00AA1ED6"/>
    <w:rsid w:val="00AA5006"/>
    <w:rsid w:val="00AA5059"/>
    <w:rsid w:val="00AA51D6"/>
    <w:rsid w:val="00AA7406"/>
    <w:rsid w:val="00AB0BC8"/>
    <w:rsid w:val="00AB11CA"/>
    <w:rsid w:val="00AB14D9"/>
    <w:rsid w:val="00AB1860"/>
    <w:rsid w:val="00AB4AB8"/>
    <w:rsid w:val="00AB56A5"/>
    <w:rsid w:val="00AB655E"/>
    <w:rsid w:val="00AC007F"/>
    <w:rsid w:val="00AC1C3D"/>
    <w:rsid w:val="00AC24DA"/>
    <w:rsid w:val="00AC2ECD"/>
    <w:rsid w:val="00AC3119"/>
    <w:rsid w:val="00AC49FB"/>
    <w:rsid w:val="00AC4CF9"/>
    <w:rsid w:val="00AC53E6"/>
    <w:rsid w:val="00AC5454"/>
    <w:rsid w:val="00AC5A10"/>
    <w:rsid w:val="00AC60B9"/>
    <w:rsid w:val="00AC6FC5"/>
    <w:rsid w:val="00AD0AA3"/>
    <w:rsid w:val="00AD2ED0"/>
    <w:rsid w:val="00AD3F94"/>
    <w:rsid w:val="00AD4A5A"/>
    <w:rsid w:val="00AD627B"/>
    <w:rsid w:val="00AE27AC"/>
    <w:rsid w:val="00AE40E0"/>
    <w:rsid w:val="00AE4DBA"/>
    <w:rsid w:val="00AE4F07"/>
    <w:rsid w:val="00AE4FC2"/>
    <w:rsid w:val="00AF1C5D"/>
    <w:rsid w:val="00AF42D7"/>
    <w:rsid w:val="00B006FE"/>
    <w:rsid w:val="00B007CB"/>
    <w:rsid w:val="00B02AA9"/>
    <w:rsid w:val="00B02FA3"/>
    <w:rsid w:val="00B0404A"/>
    <w:rsid w:val="00B05084"/>
    <w:rsid w:val="00B052B0"/>
    <w:rsid w:val="00B07A80"/>
    <w:rsid w:val="00B14042"/>
    <w:rsid w:val="00B157F9"/>
    <w:rsid w:val="00B17C11"/>
    <w:rsid w:val="00B20256"/>
    <w:rsid w:val="00B20D09"/>
    <w:rsid w:val="00B22048"/>
    <w:rsid w:val="00B2667C"/>
    <w:rsid w:val="00B2763F"/>
    <w:rsid w:val="00B27AAC"/>
    <w:rsid w:val="00B27C89"/>
    <w:rsid w:val="00B30929"/>
    <w:rsid w:val="00B359D1"/>
    <w:rsid w:val="00B35DBA"/>
    <w:rsid w:val="00B36EF1"/>
    <w:rsid w:val="00B372AA"/>
    <w:rsid w:val="00B40445"/>
    <w:rsid w:val="00B4055B"/>
    <w:rsid w:val="00B409E0"/>
    <w:rsid w:val="00B41888"/>
    <w:rsid w:val="00B45A52"/>
    <w:rsid w:val="00B46175"/>
    <w:rsid w:val="00B51D4F"/>
    <w:rsid w:val="00B548B7"/>
    <w:rsid w:val="00B54AF2"/>
    <w:rsid w:val="00B56CC4"/>
    <w:rsid w:val="00B63785"/>
    <w:rsid w:val="00B638F7"/>
    <w:rsid w:val="00B653CE"/>
    <w:rsid w:val="00B664C7"/>
    <w:rsid w:val="00B6797E"/>
    <w:rsid w:val="00B71D62"/>
    <w:rsid w:val="00B739F6"/>
    <w:rsid w:val="00B73DFF"/>
    <w:rsid w:val="00B77F33"/>
    <w:rsid w:val="00B8047C"/>
    <w:rsid w:val="00B81A6C"/>
    <w:rsid w:val="00B842C2"/>
    <w:rsid w:val="00B85DE5"/>
    <w:rsid w:val="00B90F73"/>
    <w:rsid w:val="00B91819"/>
    <w:rsid w:val="00B929ED"/>
    <w:rsid w:val="00B93B59"/>
    <w:rsid w:val="00B93E2F"/>
    <w:rsid w:val="00B9406A"/>
    <w:rsid w:val="00B96D20"/>
    <w:rsid w:val="00BA2280"/>
    <w:rsid w:val="00BA2A08"/>
    <w:rsid w:val="00BA56D2"/>
    <w:rsid w:val="00BA5D1A"/>
    <w:rsid w:val="00BA76E0"/>
    <w:rsid w:val="00BB0502"/>
    <w:rsid w:val="00BB0C07"/>
    <w:rsid w:val="00BB1FEF"/>
    <w:rsid w:val="00BB2A25"/>
    <w:rsid w:val="00BB51E9"/>
    <w:rsid w:val="00BB6621"/>
    <w:rsid w:val="00BC0FDC"/>
    <w:rsid w:val="00BC3053"/>
    <w:rsid w:val="00BC382B"/>
    <w:rsid w:val="00BC4D2E"/>
    <w:rsid w:val="00BC63BA"/>
    <w:rsid w:val="00BD3CF4"/>
    <w:rsid w:val="00BD48AC"/>
    <w:rsid w:val="00BD5F1A"/>
    <w:rsid w:val="00BE1234"/>
    <w:rsid w:val="00BE2FA6"/>
    <w:rsid w:val="00BE333F"/>
    <w:rsid w:val="00BE7406"/>
    <w:rsid w:val="00BE7603"/>
    <w:rsid w:val="00BF3279"/>
    <w:rsid w:val="00BF47C3"/>
    <w:rsid w:val="00BF596F"/>
    <w:rsid w:val="00BF74C7"/>
    <w:rsid w:val="00C01296"/>
    <w:rsid w:val="00C015F1"/>
    <w:rsid w:val="00C01F33"/>
    <w:rsid w:val="00C023AD"/>
    <w:rsid w:val="00C02CC6"/>
    <w:rsid w:val="00C040F7"/>
    <w:rsid w:val="00C044AB"/>
    <w:rsid w:val="00C04C8D"/>
    <w:rsid w:val="00C04FD7"/>
    <w:rsid w:val="00C05706"/>
    <w:rsid w:val="00C07106"/>
    <w:rsid w:val="00C07377"/>
    <w:rsid w:val="00C07501"/>
    <w:rsid w:val="00C10478"/>
    <w:rsid w:val="00C12107"/>
    <w:rsid w:val="00C133F1"/>
    <w:rsid w:val="00C14D4B"/>
    <w:rsid w:val="00C1511A"/>
    <w:rsid w:val="00C154BB"/>
    <w:rsid w:val="00C16512"/>
    <w:rsid w:val="00C176F1"/>
    <w:rsid w:val="00C205F0"/>
    <w:rsid w:val="00C248BB"/>
    <w:rsid w:val="00C2702D"/>
    <w:rsid w:val="00C279B5"/>
    <w:rsid w:val="00C27C45"/>
    <w:rsid w:val="00C30827"/>
    <w:rsid w:val="00C30FDD"/>
    <w:rsid w:val="00C3719D"/>
    <w:rsid w:val="00C37CB2"/>
    <w:rsid w:val="00C4251B"/>
    <w:rsid w:val="00C42B8E"/>
    <w:rsid w:val="00C45573"/>
    <w:rsid w:val="00C473A5"/>
    <w:rsid w:val="00C5301E"/>
    <w:rsid w:val="00C54995"/>
    <w:rsid w:val="00C54D41"/>
    <w:rsid w:val="00C60299"/>
    <w:rsid w:val="00C60783"/>
    <w:rsid w:val="00C64404"/>
    <w:rsid w:val="00C64672"/>
    <w:rsid w:val="00C66D7F"/>
    <w:rsid w:val="00C70697"/>
    <w:rsid w:val="00C71D1B"/>
    <w:rsid w:val="00C72093"/>
    <w:rsid w:val="00C72B34"/>
    <w:rsid w:val="00C72EF4"/>
    <w:rsid w:val="00C744FE"/>
    <w:rsid w:val="00C751D5"/>
    <w:rsid w:val="00C75754"/>
    <w:rsid w:val="00C757BC"/>
    <w:rsid w:val="00C75BDB"/>
    <w:rsid w:val="00C75D2F"/>
    <w:rsid w:val="00C7653A"/>
    <w:rsid w:val="00C767BE"/>
    <w:rsid w:val="00C76E3C"/>
    <w:rsid w:val="00C81568"/>
    <w:rsid w:val="00C9027A"/>
    <w:rsid w:val="00C9068E"/>
    <w:rsid w:val="00C93814"/>
    <w:rsid w:val="00C93C4B"/>
    <w:rsid w:val="00C944AB"/>
    <w:rsid w:val="00C95B40"/>
    <w:rsid w:val="00C966B6"/>
    <w:rsid w:val="00CA1ED8"/>
    <w:rsid w:val="00CA3005"/>
    <w:rsid w:val="00CA453B"/>
    <w:rsid w:val="00CA6635"/>
    <w:rsid w:val="00CA6CE1"/>
    <w:rsid w:val="00CB1F63"/>
    <w:rsid w:val="00CB2633"/>
    <w:rsid w:val="00CB39BC"/>
    <w:rsid w:val="00CB4496"/>
    <w:rsid w:val="00CB523A"/>
    <w:rsid w:val="00CB5CB1"/>
    <w:rsid w:val="00CB7170"/>
    <w:rsid w:val="00CC040E"/>
    <w:rsid w:val="00CC08C6"/>
    <w:rsid w:val="00CC111F"/>
    <w:rsid w:val="00CC18D7"/>
    <w:rsid w:val="00CC2011"/>
    <w:rsid w:val="00CC32D7"/>
    <w:rsid w:val="00CC3EA0"/>
    <w:rsid w:val="00CC49A4"/>
    <w:rsid w:val="00CC5CBE"/>
    <w:rsid w:val="00CC7B45"/>
    <w:rsid w:val="00CD1188"/>
    <w:rsid w:val="00CD2223"/>
    <w:rsid w:val="00CD2ED1"/>
    <w:rsid w:val="00CD337B"/>
    <w:rsid w:val="00CD42BF"/>
    <w:rsid w:val="00CE02A6"/>
    <w:rsid w:val="00CE0424"/>
    <w:rsid w:val="00CE4230"/>
    <w:rsid w:val="00CE508F"/>
    <w:rsid w:val="00CE5D3C"/>
    <w:rsid w:val="00CE5F94"/>
    <w:rsid w:val="00CE69BC"/>
    <w:rsid w:val="00CE7561"/>
    <w:rsid w:val="00CF0521"/>
    <w:rsid w:val="00CF0635"/>
    <w:rsid w:val="00CF1354"/>
    <w:rsid w:val="00CF14CE"/>
    <w:rsid w:val="00CF3B1F"/>
    <w:rsid w:val="00CF3BF6"/>
    <w:rsid w:val="00CF625B"/>
    <w:rsid w:val="00CF687E"/>
    <w:rsid w:val="00CF7789"/>
    <w:rsid w:val="00D0093F"/>
    <w:rsid w:val="00D01BC5"/>
    <w:rsid w:val="00D0349B"/>
    <w:rsid w:val="00D04202"/>
    <w:rsid w:val="00D05052"/>
    <w:rsid w:val="00D05F0A"/>
    <w:rsid w:val="00D10249"/>
    <w:rsid w:val="00D115C3"/>
    <w:rsid w:val="00D11897"/>
    <w:rsid w:val="00D13135"/>
    <w:rsid w:val="00D13E4E"/>
    <w:rsid w:val="00D15287"/>
    <w:rsid w:val="00D16027"/>
    <w:rsid w:val="00D239A7"/>
    <w:rsid w:val="00D23F47"/>
    <w:rsid w:val="00D24D88"/>
    <w:rsid w:val="00D34877"/>
    <w:rsid w:val="00D36E71"/>
    <w:rsid w:val="00D36F53"/>
    <w:rsid w:val="00D37D87"/>
    <w:rsid w:val="00D40B33"/>
    <w:rsid w:val="00D41A9C"/>
    <w:rsid w:val="00D4318F"/>
    <w:rsid w:val="00D438BF"/>
    <w:rsid w:val="00D440F8"/>
    <w:rsid w:val="00D456B5"/>
    <w:rsid w:val="00D522CD"/>
    <w:rsid w:val="00D53F29"/>
    <w:rsid w:val="00D546FF"/>
    <w:rsid w:val="00D549D4"/>
    <w:rsid w:val="00D54BBC"/>
    <w:rsid w:val="00D55AD5"/>
    <w:rsid w:val="00D576CA"/>
    <w:rsid w:val="00D61AF5"/>
    <w:rsid w:val="00D61CB1"/>
    <w:rsid w:val="00D6468B"/>
    <w:rsid w:val="00D652B5"/>
    <w:rsid w:val="00D66155"/>
    <w:rsid w:val="00D708B0"/>
    <w:rsid w:val="00D71150"/>
    <w:rsid w:val="00D74AF7"/>
    <w:rsid w:val="00D77B1D"/>
    <w:rsid w:val="00D77B29"/>
    <w:rsid w:val="00D8021F"/>
    <w:rsid w:val="00D80383"/>
    <w:rsid w:val="00D806C2"/>
    <w:rsid w:val="00D80A8D"/>
    <w:rsid w:val="00D80E9F"/>
    <w:rsid w:val="00D818F2"/>
    <w:rsid w:val="00D823C6"/>
    <w:rsid w:val="00D8327F"/>
    <w:rsid w:val="00D83558"/>
    <w:rsid w:val="00D83A55"/>
    <w:rsid w:val="00D86CA3"/>
    <w:rsid w:val="00D871CE"/>
    <w:rsid w:val="00D9196D"/>
    <w:rsid w:val="00D925C9"/>
    <w:rsid w:val="00D92982"/>
    <w:rsid w:val="00D92C2E"/>
    <w:rsid w:val="00D963D4"/>
    <w:rsid w:val="00DA0809"/>
    <w:rsid w:val="00DA305E"/>
    <w:rsid w:val="00DA3DF6"/>
    <w:rsid w:val="00DA5417"/>
    <w:rsid w:val="00DA56E8"/>
    <w:rsid w:val="00DB0A9F"/>
    <w:rsid w:val="00DB377D"/>
    <w:rsid w:val="00DB67CA"/>
    <w:rsid w:val="00DB7AB7"/>
    <w:rsid w:val="00DC0302"/>
    <w:rsid w:val="00DC0706"/>
    <w:rsid w:val="00DC168E"/>
    <w:rsid w:val="00DC2D36"/>
    <w:rsid w:val="00DC53EF"/>
    <w:rsid w:val="00DD166E"/>
    <w:rsid w:val="00DD1BAA"/>
    <w:rsid w:val="00DD27C3"/>
    <w:rsid w:val="00DD2BE7"/>
    <w:rsid w:val="00DD4128"/>
    <w:rsid w:val="00DD4BEE"/>
    <w:rsid w:val="00DD61AC"/>
    <w:rsid w:val="00DE5608"/>
    <w:rsid w:val="00DE58D0"/>
    <w:rsid w:val="00DE654F"/>
    <w:rsid w:val="00DE6DC9"/>
    <w:rsid w:val="00DE759D"/>
    <w:rsid w:val="00DE79E0"/>
    <w:rsid w:val="00DF00BB"/>
    <w:rsid w:val="00DF085C"/>
    <w:rsid w:val="00DF0B6E"/>
    <w:rsid w:val="00DF1364"/>
    <w:rsid w:val="00DF15E0"/>
    <w:rsid w:val="00DF2D93"/>
    <w:rsid w:val="00DF37A0"/>
    <w:rsid w:val="00DF660E"/>
    <w:rsid w:val="00E01A69"/>
    <w:rsid w:val="00E04299"/>
    <w:rsid w:val="00E04636"/>
    <w:rsid w:val="00E05A05"/>
    <w:rsid w:val="00E110E7"/>
    <w:rsid w:val="00E11B20"/>
    <w:rsid w:val="00E142C5"/>
    <w:rsid w:val="00E168EE"/>
    <w:rsid w:val="00E17FA2"/>
    <w:rsid w:val="00E2061E"/>
    <w:rsid w:val="00E2196E"/>
    <w:rsid w:val="00E22330"/>
    <w:rsid w:val="00E22C5B"/>
    <w:rsid w:val="00E24989"/>
    <w:rsid w:val="00E25190"/>
    <w:rsid w:val="00E26F28"/>
    <w:rsid w:val="00E2755B"/>
    <w:rsid w:val="00E27EC0"/>
    <w:rsid w:val="00E30B5A"/>
    <w:rsid w:val="00E3123D"/>
    <w:rsid w:val="00E31461"/>
    <w:rsid w:val="00E31D43"/>
    <w:rsid w:val="00E32608"/>
    <w:rsid w:val="00E32C3A"/>
    <w:rsid w:val="00E33D11"/>
    <w:rsid w:val="00E33D84"/>
    <w:rsid w:val="00E34188"/>
    <w:rsid w:val="00E34B6E"/>
    <w:rsid w:val="00E34E41"/>
    <w:rsid w:val="00E35559"/>
    <w:rsid w:val="00E3723A"/>
    <w:rsid w:val="00E37860"/>
    <w:rsid w:val="00E446F1"/>
    <w:rsid w:val="00E4531D"/>
    <w:rsid w:val="00E46886"/>
    <w:rsid w:val="00E47AEF"/>
    <w:rsid w:val="00E5080D"/>
    <w:rsid w:val="00E53A23"/>
    <w:rsid w:val="00E53B75"/>
    <w:rsid w:val="00E54E3B"/>
    <w:rsid w:val="00E57565"/>
    <w:rsid w:val="00E60221"/>
    <w:rsid w:val="00E60862"/>
    <w:rsid w:val="00E61472"/>
    <w:rsid w:val="00E627C2"/>
    <w:rsid w:val="00E63838"/>
    <w:rsid w:val="00E64434"/>
    <w:rsid w:val="00E64FDA"/>
    <w:rsid w:val="00E656AF"/>
    <w:rsid w:val="00E67C51"/>
    <w:rsid w:val="00E705CD"/>
    <w:rsid w:val="00E70AE1"/>
    <w:rsid w:val="00E72EFC"/>
    <w:rsid w:val="00E758EC"/>
    <w:rsid w:val="00E77F13"/>
    <w:rsid w:val="00E8202D"/>
    <w:rsid w:val="00E8234C"/>
    <w:rsid w:val="00E83AA9"/>
    <w:rsid w:val="00E84B43"/>
    <w:rsid w:val="00E85538"/>
    <w:rsid w:val="00E85928"/>
    <w:rsid w:val="00E8778C"/>
    <w:rsid w:val="00E87822"/>
    <w:rsid w:val="00E90395"/>
    <w:rsid w:val="00E90E49"/>
    <w:rsid w:val="00E917F9"/>
    <w:rsid w:val="00E9291C"/>
    <w:rsid w:val="00E93FFE"/>
    <w:rsid w:val="00E94F8A"/>
    <w:rsid w:val="00E95BF5"/>
    <w:rsid w:val="00EA181B"/>
    <w:rsid w:val="00EA2D52"/>
    <w:rsid w:val="00EA45C3"/>
    <w:rsid w:val="00EA598C"/>
    <w:rsid w:val="00EA7A41"/>
    <w:rsid w:val="00EB077B"/>
    <w:rsid w:val="00EB1FF7"/>
    <w:rsid w:val="00EB4EA2"/>
    <w:rsid w:val="00EB5F4F"/>
    <w:rsid w:val="00EB6521"/>
    <w:rsid w:val="00EC0E81"/>
    <w:rsid w:val="00EC24D5"/>
    <w:rsid w:val="00EC27C6"/>
    <w:rsid w:val="00EC381B"/>
    <w:rsid w:val="00EC4207"/>
    <w:rsid w:val="00EC5653"/>
    <w:rsid w:val="00EC65F7"/>
    <w:rsid w:val="00EC71CE"/>
    <w:rsid w:val="00ED1006"/>
    <w:rsid w:val="00ED12DF"/>
    <w:rsid w:val="00ED2241"/>
    <w:rsid w:val="00ED24E4"/>
    <w:rsid w:val="00ED6962"/>
    <w:rsid w:val="00EE5269"/>
    <w:rsid w:val="00EE5D53"/>
    <w:rsid w:val="00EF18FE"/>
    <w:rsid w:val="00EF2546"/>
    <w:rsid w:val="00EF2C39"/>
    <w:rsid w:val="00EF2C52"/>
    <w:rsid w:val="00EF5787"/>
    <w:rsid w:val="00EF60D0"/>
    <w:rsid w:val="00F01162"/>
    <w:rsid w:val="00F0401F"/>
    <w:rsid w:val="00F04B89"/>
    <w:rsid w:val="00F0528D"/>
    <w:rsid w:val="00F06C67"/>
    <w:rsid w:val="00F06DFD"/>
    <w:rsid w:val="00F071D1"/>
    <w:rsid w:val="00F07533"/>
    <w:rsid w:val="00F077C6"/>
    <w:rsid w:val="00F07D0C"/>
    <w:rsid w:val="00F10629"/>
    <w:rsid w:val="00F113F7"/>
    <w:rsid w:val="00F1358D"/>
    <w:rsid w:val="00F15FA5"/>
    <w:rsid w:val="00F209B7"/>
    <w:rsid w:val="00F2376F"/>
    <w:rsid w:val="00F23B2E"/>
    <w:rsid w:val="00F243D8"/>
    <w:rsid w:val="00F248E9"/>
    <w:rsid w:val="00F262A2"/>
    <w:rsid w:val="00F26415"/>
    <w:rsid w:val="00F30828"/>
    <w:rsid w:val="00F313D6"/>
    <w:rsid w:val="00F32BAD"/>
    <w:rsid w:val="00F32DBE"/>
    <w:rsid w:val="00F3668A"/>
    <w:rsid w:val="00F40F0C"/>
    <w:rsid w:val="00F4193D"/>
    <w:rsid w:val="00F4766C"/>
    <w:rsid w:val="00F47A02"/>
    <w:rsid w:val="00F5060E"/>
    <w:rsid w:val="00F507D1"/>
    <w:rsid w:val="00F519CE"/>
    <w:rsid w:val="00F51ADA"/>
    <w:rsid w:val="00F547DA"/>
    <w:rsid w:val="00F56B20"/>
    <w:rsid w:val="00F60203"/>
    <w:rsid w:val="00F607C5"/>
    <w:rsid w:val="00F60DEA"/>
    <w:rsid w:val="00F6302A"/>
    <w:rsid w:val="00F63950"/>
    <w:rsid w:val="00F64985"/>
    <w:rsid w:val="00F64C2B"/>
    <w:rsid w:val="00F651BE"/>
    <w:rsid w:val="00F67F53"/>
    <w:rsid w:val="00F703BE"/>
    <w:rsid w:val="00F71F69"/>
    <w:rsid w:val="00F71FA7"/>
    <w:rsid w:val="00F72B72"/>
    <w:rsid w:val="00F74BB9"/>
    <w:rsid w:val="00F75582"/>
    <w:rsid w:val="00F76941"/>
    <w:rsid w:val="00F76EFA"/>
    <w:rsid w:val="00F804BE"/>
    <w:rsid w:val="00F817CE"/>
    <w:rsid w:val="00F83F31"/>
    <w:rsid w:val="00F84238"/>
    <w:rsid w:val="00F8456C"/>
    <w:rsid w:val="00F859D8"/>
    <w:rsid w:val="00F868F5"/>
    <w:rsid w:val="00F9056A"/>
    <w:rsid w:val="00F90F8D"/>
    <w:rsid w:val="00F91356"/>
    <w:rsid w:val="00F92782"/>
    <w:rsid w:val="00F93AA9"/>
    <w:rsid w:val="00F95C83"/>
    <w:rsid w:val="00F96985"/>
    <w:rsid w:val="00F97838"/>
    <w:rsid w:val="00FA0405"/>
    <w:rsid w:val="00FA2942"/>
    <w:rsid w:val="00FA2BB3"/>
    <w:rsid w:val="00FA356B"/>
    <w:rsid w:val="00FA449E"/>
    <w:rsid w:val="00FB04C4"/>
    <w:rsid w:val="00FB159D"/>
    <w:rsid w:val="00FB2E2F"/>
    <w:rsid w:val="00FB2F0E"/>
    <w:rsid w:val="00FB4C80"/>
    <w:rsid w:val="00FB6A6A"/>
    <w:rsid w:val="00FC7429"/>
    <w:rsid w:val="00FD07F6"/>
    <w:rsid w:val="00FD0AD1"/>
    <w:rsid w:val="00FD1EC8"/>
    <w:rsid w:val="00FD3C98"/>
    <w:rsid w:val="00FD3EA9"/>
    <w:rsid w:val="00FD47ED"/>
    <w:rsid w:val="00FD74DB"/>
    <w:rsid w:val="00FD7660"/>
    <w:rsid w:val="00FE0655"/>
    <w:rsid w:val="00FE0F88"/>
    <w:rsid w:val="00FE2365"/>
    <w:rsid w:val="00FE37D7"/>
    <w:rsid w:val="00FE4C7B"/>
    <w:rsid w:val="00FE7336"/>
    <w:rsid w:val="00FE787C"/>
    <w:rsid w:val="00FF45A5"/>
    <w:rsid w:val="00FF5021"/>
    <w:rsid w:val="00FF520B"/>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32C2"/>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BodyText"/>
    <w:link w:val="Heading1Char"/>
    <w:qFormat/>
    <w:rsid w:val="00ED12DF"/>
    <w:pPr>
      <w:keepNext/>
      <w:tabs>
        <w:tab w:val="num" w:pos="0"/>
        <w:tab w:val="left" w:pos="1304"/>
        <w:tab w:val="left" w:pos="2552"/>
        <w:tab w:val="left" w:pos="3856"/>
        <w:tab w:val="left" w:pos="5216"/>
        <w:tab w:val="left" w:pos="6464"/>
        <w:tab w:val="left" w:pos="7768"/>
        <w:tab w:val="left" w:pos="9072"/>
        <w:tab w:val="left" w:pos="10206"/>
      </w:tabs>
      <w:spacing w:before="480"/>
      <w:ind w:left="2551" w:hanging="1304"/>
      <w:outlineLvl w:val="0"/>
    </w:pPr>
    <w:rPr>
      <w:rFonts w:ascii="Arial" w:eastAsia="SimSun" w:hAnsi="Arial"/>
      <w:b/>
      <w:kern w:val="28"/>
      <w:sz w:val="28"/>
      <w:lang w:val="en-US" w:eastAsia="en-US"/>
    </w:rPr>
  </w:style>
  <w:style w:type="paragraph" w:styleId="Heading2">
    <w:name w:val="heading 2"/>
    <w:basedOn w:val="Heading1"/>
    <w:next w:val="Normal"/>
    <w:link w:val="Heading2Char"/>
    <w:qFormat/>
    <w:rsid w:val="008B22FE"/>
    <w:pPr>
      <w:spacing w:before="180"/>
      <w:outlineLvl w:val="1"/>
    </w:pPr>
    <w:rPr>
      <w:sz w:val="32"/>
    </w:rPr>
  </w:style>
  <w:style w:type="paragraph" w:styleId="Heading3">
    <w:name w:val="heading 3"/>
    <w:basedOn w:val="Heading2"/>
    <w:next w:val="Normal"/>
    <w:link w:val="Heading3Char"/>
    <w:qFormat/>
    <w:rsid w:val="008B22FE"/>
    <w:pPr>
      <w:spacing w:before="120"/>
      <w:outlineLvl w:val="2"/>
    </w:pPr>
    <w:rPr>
      <w:sz w:val="28"/>
    </w:rPr>
  </w:style>
  <w:style w:type="paragraph" w:styleId="Heading4">
    <w:name w:val="heading 4"/>
    <w:basedOn w:val="Heading3"/>
    <w:next w:val="Normal"/>
    <w:link w:val="Heading4Char"/>
    <w:qFormat/>
    <w:rsid w:val="008B22FE"/>
    <w:pPr>
      <w:ind w:left="1418" w:hanging="1418"/>
      <w:outlineLvl w:val="3"/>
    </w:pPr>
    <w:rPr>
      <w:sz w:val="24"/>
    </w:rPr>
  </w:style>
  <w:style w:type="paragraph" w:styleId="Heading5">
    <w:name w:val="heading 5"/>
    <w:basedOn w:val="Heading4"/>
    <w:next w:val="Normal"/>
    <w:link w:val="Heading5Char"/>
    <w:qFormat/>
    <w:rsid w:val="008B22FE"/>
    <w:pPr>
      <w:ind w:left="1701" w:hanging="1701"/>
      <w:outlineLvl w:val="4"/>
    </w:pPr>
    <w:rPr>
      <w:sz w:val="22"/>
    </w:rPr>
  </w:style>
  <w:style w:type="paragraph" w:styleId="Heading6">
    <w:name w:val="heading 6"/>
    <w:basedOn w:val="H6"/>
    <w:next w:val="Normal"/>
    <w:link w:val="Heading6Char"/>
    <w:qFormat/>
    <w:rsid w:val="008B22FE"/>
    <w:pPr>
      <w:outlineLvl w:val="5"/>
    </w:pPr>
  </w:style>
  <w:style w:type="paragraph" w:styleId="Heading7">
    <w:name w:val="heading 7"/>
    <w:basedOn w:val="H6"/>
    <w:next w:val="Normal"/>
    <w:link w:val="Heading7Char"/>
    <w:qFormat/>
    <w:rsid w:val="008B22FE"/>
    <w:pPr>
      <w:outlineLvl w:val="6"/>
    </w:pPr>
  </w:style>
  <w:style w:type="paragraph" w:styleId="Heading8">
    <w:name w:val="heading 8"/>
    <w:basedOn w:val="Heading1"/>
    <w:next w:val="Normal"/>
    <w:link w:val="Heading8Char"/>
    <w:qFormat/>
    <w:rsid w:val="008B22FE"/>
    <w:pPr>
      <w:ind w:left="0" w:firstLine="0"/>
      <w:outlineLvl w:val="7"/>
    </w:pPr>
  </w:style>
  <w:style w:type="paragraph" w:styleId="Heading9">
    <w:name w:val="heading 9"/>
    <w:basedOn w:val="Heading8"/>
    <w:next w:val="Normal"/>
    <w:link w:val="Heading9Char"/>
    <w:qFormat/>
    <w:rsid w:val="008B22FE"/>
    <w:pPr>
      <w:outlineLvl w:val="8"/>
    </w:pPr>
  </w:style>
  <w:style w:type="character" w:default="1" w:styleId="DefaultParagraphFont">
    <w:name w:val="Default Paragraph Font"/>
    <w:uiPriority w:val="1"/>
    <w:semiHidden/>
    <w:unhideWhenUsed/>
    <w:rsid w:val="004B32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32C2"/>
  </w:style>
  <w:style w:type="paragraph" w:styleId="TOC8">
    <w:name w:val="toc 8"/>
    <w:basedOn w:val="TOC1"/>
    <w:uiPriority w:val="39"/>
    <w:rsid w:val="008B22FE"/>
    <w:pPr>
      <w:spacing w:before="180"/>
      <w:ind w:left="2693" w:hanging="2693"/>
    </w:pPr>
    <w:rPr>
      <w:b/>
    </w:rPr>
  </w:style>
  <w:style w:type="paragraph" w:styleId="TOC1">
    <w:name w:val="toc 1"/>
    <w:uiPriority w:val="39"/>
    <w:rsid w:val="008B22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B22FE"/>
    <w:pPr>
      <w:keepNext/>
      <w:keepLines/>
      <w:spacing w:before="180"/>
      <w:jc w:val="center"/>
    </w:pPr>
  </w:style>
  <w:style w:type="paragraph" w:styleId="Caption">
    <w:name w:val="caption"/>
    <w:basedOn w:val="Normal"/>
    <w:next w:val="Normal"/>
    <w:qFormat/>
    <w:rsid w:val="008B22FE"/>
    <w:pPr>
      <w:spacing w:before="120" w:after="120"/>
    </w:pPr>
    <w:rPr>
      <w:b/>
      <w:lang w:eastAsia="en-GB"/>
    </w:rPr>
  </w:style>
  <w:style w:type="paragraph" w:styleId="TOC5">
    <w:name w:val="toc 5"/>
    <w:basedOn w:val="TOC4"/>
    <w:uiPriority w:val="39"/>
    <w:rsid w:val="008B22FE"/>
    <w:pPr>
      <w:ind w:left="1701" w:hanging="1701"/>
    </w:pPr>
  </w:style>
  <w:style w:type="paragraph" w:styleId="TOC4">
    <w:name w:val="toc 4"/>
    <w:basedOn w:val="TOC3"/>
    <w:uiPriority w:val="39"/>
    <w:rsid w:val="008B22FE"/>
    <w:pPr>
      <w:ind w:left="1418" w:hanging="1418"/>
    </w:pPr>
  </w:style>
  <w:style w:type="paragraph" w:styleId="TOC3">
    <w:name w:val="toc 3"/>
    <w:basedOn w:val="TOC2"/>
    <w:uiPriority w:val="39"/>
    <w:rsid w:val="008B22FE"/>
    <w:pPr>
      <w:ind w:left="1134" w:hanging="1134"/>
    </w:pPr>
  </w:style>
  <w:style w:type="paragraph" w:styleId="TOC2">
    <w:name w:val="toc 2"/>
    <w:basedOn w:val="TOC1"/>
    <w:uiPriority w:val="39"/>
    <w:rsid w:val="008B22FE"/>
    <w:pPr>
      <w:keepNext w:val="0"/>
      <w:spacing w:before="0"/>
      <w:ind w:left="851" w:hanging="851"/>
    </w:pPr>
    <w:rPr>
      <w:sz w:val="20"/>
    </w:rPr>
  </w:style>
  <w:style w:type="paragraph" w:styleId="Index2">
    <w:name w:val="index 2"/>
    <w:basedOn w:val="Index1"/>
    <w:rsid w:val="008B22FE"/>
    <w:pPr>
      <w:ind w:left="284"/>
    </w:pPr>
  </w:style>
  <w:style w:type="paragraph" w:styleId="Index1">
    <w:name w:val="index 1"/>
    <w:basedOn w:val="Normal"/>
    <w:rsid w:val="008B22FE"/>
    <w:pPr>
      <w:keepLines/>
    </w:pPr>
  </w:style>
  <w:style w:type="paragraph" w:styleId="DocumentMap">
    <w:name w:val="Document Map"/>
    <w:basedOn w:val="Normal"/>
    <w:link w:val="DocumentMapChar"/>
    <w:rsid w:val="008B22FE"/>
    <w:pPr>
      <w:shd w:val="clear" w:color="auto" w:fill="000080"/>
    </w:pPr>
    <w:rPr>
      <w:rFonts w:ascii="Tahoma" w:hAnsi="Tahoma" w:cs="Tahoma"/>
    </w:rPr>
  </w:style>
  <w:style w:type="paragraph" w:styleId="ListNumber2">
    <w:name w:val="List Number 2"/>
    <w:basedOn w:val="ListNumber"/>
    <w:rsid w:val="008B22FE"/>
    <w:pPr>
      <w:numPr>
        <w:numId w:val="22"/>
      </w:numPr>
    </w:pPr>
  </w:style>
  <w:style w:type="paragraph" w:styleId="ListNumber">
    <w:name w:val="List Number"/>
    <w:basedOn w:val="List"/>
    <w:rsid w:val="008B22FE"/>
    <w:pPr>
      <w:numPr>
        <w:numId w:val="21"/>
      </w:numPr>
    </w:pPr>
    <w:rPr>
      <w:lang w:eastAsia="ja-JP"/>
    </w:rPr>
  </w:style>
  <w:style w:type="paragraph" w:styleId="List">
    <w:name w:val="List"/>
    <w:basedOn w:val="BodyText"/>
    <w:rsid w:val="008B22FE"/>
    <w:pPr>
      <w:ind w:left="568" w:hanging="284"/>
    </w:pPr>
  </w:style>
  <w:style w:type="paragraph" w:styleId="Header">
    <w:name w:val="header"/>
    <w:link w:val="HeaderChar"/>
    <w:rsid w:val="008B22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B22FE"/>
    <w:rPr>
      <w:b/>
      <w:position w:val="6"/>
      <w:sz w:val="16"/>
    </w:rPr>
  </w:style>
  <w:style w:type="paragraph" w:styleId="FootnoteText">
    <w:name w:val="footnote text"/>
    <w:basedOn w:val="Normal"/>
    <w:link w:val="FootnoteTextChar"/>
    <w:rsid w:val="008B22FE"/>
    <w:pPr>
      <w:keepLines/>
      <w:ind w:left="454" w:hanging="454"/>
    </w:pPr>
    <w:rPr>
      <w:sz w:val="16"/>
    </w:rPr>
  </w:style>
  <w:style w:type="paragraph" w:customStyle="1" w:styleId="3GPPHeader">
    <w:name w:val="3GPP_Header"/>
    <w:basedOn w:val="BodyText"/>
    <w:rsid w:val="008B22FE"/>
    <w:pPr>
      <w:tabs>
        <w:tab w:val="left" w:pos="1701"/>
        <w:tab w:val="right" w:pos="9639"/>
      </w:tabs>
      <w:spacing w:after="240"/>
    </w:pPr>
    <w:rPr>
      <w:b/>
    </w:rPr>
  </w:style>
  <w:style w:type="paragraph" w:styleId="TOC9">
    <w:name w:val="toc 9"/>
    <w:basedOn w:val="TOC8"/>
    <w:uiPriority w:val="39"/>
    <w:rsid w:val="008B22FE"/>
    <w:pPr>
      <w:ind w:left="1418" w:hanging="1418"/>
    </w:pPr>
  </w:style>
  <w:style w:type="paragraph" w:styleId="TOC6">
    <w:name w:val="toc 6"/>
    <w:basedOn w:val="TOC5"/>
    <w:next w:val="Normal"/>
    <w:uiPriority w:val="39"/>
    <w:rsid w:val="008B22FE"/>
    <w:pPr>
      <w:ind w:left="1985" w:hanging="1985"/>
    </w:pPr>
  </w:style>
  <w:style w:type="paragraph" w:styleId="TOC7">
    <w:name w:val="toc 7"/>
    <w:basedOn w:val="TOC6"/>
    <w:next w:val="Normal"/>
    <w:uiPriority w:val="39"/>
    <w:rsid w:val="008B22FE"/>
    <w:pPr>
      <w:ind w:left="2268" w:hanging="2268"/>
    </w:pPr>
  </w:style>
  <w:style w:type="paragraph" w:styleId="ListBullet2">
    <w:name w:val="List Bullet 2"/>
    <w:basedOn w:val="ListBullet"/>
    <w:rsid w:val="008B22FE"/>
    <w:pPr>
      <w:numPr>
        <w:numId w:val="17"/>
      </w:numPr>
    </w:pPr>
  </w:style>
  <w:style w:type="paragraph" w:styleId="ListBullet">
    <w:name w:val="List Bullet"/>
    <w:basedOn w:val="List"/>
    <w:rsid w:val="008B22FE"/>
    <w:pPr>
      <w:numPr>
        <w:numId w:val="16"/>
      </w:numPr>
    </w:pPr>
    <w:rPr>
      <w:lang w:eastAsia="ja-JP"/>
    </w:rPr>
  </w:style>
  <w:style w:type="paragraph" w:styleId="ListBullet3">
    <w:name w:val="List Bullet 3"/>
    <w:basedOn w:val="ListBullet2"/>
    <w:rsid w:val="008B22FE"/>
    <w:pPr>
      <w:numPr>
        <w:numId w:val="18"/>
      </w:numPr>
    </w:pPr>
  </w:style>
  <w:style w:type="paragraph" w:customStyle="1" w:styleId="EQ">
    <w:name w:val="EQ"/>
    <w:basedOn w:val="Normal"/>
    <w:next w:val="Normal"/>
    <w:rsid w:val="008B22FE"/>
    <w:pPr>
      <w:keepLines/>
      <w:tabs>
        <w:tab w:val="center" w:pos="4536"/>
        <w:tab w:val="right" w:pos="9072"/>
      </w:tabs>
    </w:pPr>
    <w:rPr>
      <w:noProof/>
    </w:rPr>
  </w:style>
  <w:style w:type="paragraph" w:styleId="List2">
    <w:name w:val="List 2"/>
    <w:basedOn w:val="List"/>
    <w:rsid w:val="008B22FE"/>
    <w:pPr>
      <w:ind w:left="851"/>
    </w:pPr>
    <w:rPr>
      <w:lang w:eastAsia="ja-JP"/>
    </w:rPr>
  </w:style>
  <w:style w:type="paragraph" w:styleId="List3">
    <w:name w:val="List 3"/>
    <w:basedOn w:val="List2"/>
    <w:rsid w:val="008B22FE"/>
    <w:pPr>
      <w:ind w:left="1135"/>
    </w:pPr>
  </w:style>
  <w:style w:type="paragraph" w:styleId="List4">
    <w:name w:val="List 4"/>
    <w:basedOn w:val="List3"/>
    <w:rsid w:val="008B22FE"/>
    <w:pPr>
      <w:ind w:left="1418"/>
    </w:pPr>
  </w:style>
  <w:style w:type="paragraph" w:styleId="List5">
    <w:name w:val="List 5"/>
    <w:basedOn w:val="List4"/>
    <w:rsid w:val="008B22FE"/>
    <w:pPr>
      <w:ind w:left="1702"/>
    </w:pPr>
  </w:style>
  <w:style w:type="paragraph" w:customStyle="1" w:styleId="EditorsNote">
    <w:name w:val="Editor's Note"/>
    <w:basedOn w:val="NO"/>
    <w:link w:val="EditorsNoteChar"/>
    <w:rsid w:val="008B22FE"/>
    <w:rPr>
      <w:color w:val="FF0000"/>
      <w:lang w:val="x-none" w:eastAsia="x-none"/>
    </w:rPr>
  </w:style>
  <w:style w:type="paragraph" w:styleId="ListBullet4">
    <w:name w:val="List Bullet 4"/>
    <w:basedOn w:val="ListBullet3"/>
    <w:rsid w:val="008B22FE"/>
    <w:pPr>
      <w:numPr>
        <w:numId w:val="19"/>
      </w:numPr>
    </w:pPr>
  </w:style>
  <w:style w:type="paragraph" w:styleId="ListBullet5">
    <w:name w:val="List Bullet 5"/>
    <w:basedOn w:val="ListBullet4"/>
    <w:rsid w:val="008B22FE"/>
    <w:pPr>
      <w:numPr>
        <w:numId w:val="20"/>
      </w:numPr>
    </w:pPr>
  </w:style>
  <w:style w:type="paragraph" w:styleId="Footer">
    <w:name w:val="footer"/>
    <w:basedOn w:val="Header"/>
    <w:link w:val="FooterChar"/>
    <w:rsid w:val="008B22FE"/>
    <w:pPr>
      <w:jc w:val="center"/>
    </w:pPr>
    <w:rPr>
      <w:i/>
    </w:rPr>
  </w:style>
  <w:style w:type="paragraph" w:customStyle="1" w:styleId="Reference">
    <w:name w:val="Reference"/>
    <w:basedOn w:val="BodyText"/>
    <w:rsid w:val="008B22FE"/>
    <w:pPr>
      <w:numPr>
        <w:numId w:val="2"/>
      </w:numPr>
    </w:pPr>
  </w:style>
  <w:style w:type="paragraph" w:styleId="BalloonText">
    <w:name w:val="Balloon Text"/>
    <w:basedOn w:val="Normal"/>
    <w:link w:val="BalloonTextChar"/>
    <w:rsid w:val="008B22FE"/>
    <w:rPr>
      <w:rFonts w:ascii="Segoe UI" w:hAnsi="Segoe UI" w:cs="Segoe UI"/>
      <w:sz w:val="18"/>
      <w:szCs w:val="18"/>
    </w:rPr>
  </w:style>
  <w:style w:type="character" w:styleId="PageNumber">
    <w:name w:val="page number"/>
    <w:basedOn w:val="DefaultParagraphFont"/>
    <w:rsid w:val="008B22FE"/>
  </w:style>
  <w:style w:type="paragraph" w:styleId="BodyText">
    <w:name w:val="Body Text"/>
    <w:basedOn w:val="Normal"/>
    <w:link w:val="BodyTextChar"/>
    <w:uiPriority w:val="99"/>
    <w:unhideWhenUsed/>
    <w:rsid w:val="00ED12DF"/>
    <w:pPr>
      <w:spacing w:after="120"/>
    </w:pPr>
  </w:style>
  <w:style w:type="character" w:styleId="Hyperlink">
    <w:name w:val="Hyperlink"/>
    <w:uiPriority w:val="99"/>
    <w:rsid w:val="008B22FE"/>
    <w:rPr>
      <w:color w:val="0000FF"/>
      <w:u w:val="single"/>
    </w:rPr>
  </w:style>
  <w:style w:type="character" w:styleId="FollowedHyperlink">
    <w:name w:val="FollowedHyperlink"/>
    <w:unhideWhenUsed/>
    <w:rsid w:val="008B22FE"/>
    <w:rPr>
      <w:color w:val="800080"/>
      <w:u w:val="single"/>
    </w:rPr>
  </w:style>
  <w:style w:type="character" w:styleId="CommentReference">
    <w:name w:val="annotation reference"/>
    <w:qFormat/>
    <w:rsid w:val="008B22FE"/>
    <w:rPr>
      <w:sz w:val="16"/>
      <w:szCs w:val="16"/>
    </w:rPr>
  </w:style>
  <w:style w:type="paragraph" w:styleId="CommentText">
    <w:name w:val="annotation text"/>
    <w:basedOn w:val="Normal"/>
    <w:link w:val="CommentTextChar"/>
    <w:qFormat/>
    <w:rsid w:val="008B22FE"/>
  </w:style>
  <w:style w:type="paragraph" w:styleId="CommentSubject">
    <w:name w:val="annotation subject"/>
    <w:basedOn w:val="CommentText"/>
    <w:next w:val="CommentText"/>
    <w:link w:val="CommentSubjectChar"/>
    <w:rsid w:val="008B22FE"/>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ED12DF"/>
    <w:rPr>
      <w:rFonts w:ascii="Arial" w:eastAsia="SimSun" w:hAnsi="Arial"/>
      <w:b/>
      <w:kern w:val="28"/>
      <w:sz w:val="28"/>
      <w:lang w:val="en-US" w:eastAsia="en-US"/>
    </w:rPr>
  </w:style>
  <w:style w:type="paragraph" w:customStyle="1" w:styleId="B1">
    <w:name w:val="B1"/>
    <w:basedOn w:val="List"/>
    <w:link w:val="B1Char1"/>
    <w:rsid w:val="008B22FE"/>
    <w:rPr>
      <w:rFonts w:ascii="Times New Roman" w:hAnsi="Times New Roman"/>
    </w:rPr>
  </w:style>
  <w:style w:type="paragraph" w:customStyle="1" w:styleId="B2">
    <w:name w:val="B2"/>
    <w:basedOn w:val="List2"/>
    <w:link w:val="B2Char"/>
    <w:rsid w:val="008B22FE"/>
    <w:rPr>
      <w:rFonts w:ascii="Times New Roman" w:hAnsi="Times New Roman"/>
    </w:rPr>
  </w:style>
  <w:style w:type="paragraph" w:customStyle="1" w:styleId="B3">
    <w:name w:val="B3"/>
    <w:basedOn w:val="List3"/>
    <w:link w:val="B3Char2"/>
    <w:rsid w:val="008B22FE"/>
    <w:rPr>
      <w:rFonts w:ascii="Times New Roman" w:hAnsi="Times New Roman"/>
    </w:rPr>
  </w:style>
  <w:style w:type="paragraph" w:customStyle="1" w:styleId="B4">
    <w:name w:val="B4"/>
    <w:basedOn w:val="List4"/>
    <w:link w:val="B4Char"/>
    <w:rsid w:val="008B22FE"/>
    <w:rPr>
      <w:rFonts w:ascii="Times New Roman" w:hAnsi="Times New Roman"/>
    </w:rPr>
  </w:style>
  <w:style w:type="paragraph" w:customStyle="1" w:styleId="Proposal">
    <w:name w:val="Proposal"/>
    <w:basedOn w:val="BodyText"/>
    <w:qFormat/>
    <w:rsid w:val="008B22FE"/>
    <w:pPr>
      <w:numPr>
        <w:numId w:val="3"/>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ED12DF"/>
    <w:rPr>
      <w:rFonts w:asciiTheme="minorHAnsi" w:eastAsiaTheme="minorHAnsi" w:hAnsiTheme="minorHAnsi" w:cstheme="minorBidi"/>
      <w:sz w:val="22"/>
      <w:szCs w:val="22"/>
      <w:lang w:val="sv-SE" w:eastAsia="en-US"/>
    </w:rPr>
  </w:style>
  <w:style w:type="paragraph" w:customStyle="1" w:styleId="B5">
    <w:name w:val="B5"/>
    <w:basedOn w:val="List5"/>
    <w:link w:val="B5Char"/>
    <w:rsid w:val="008B22FE"/>
    <w:rPr>
      <w:rFonts w:ascii="Times New Roman" w:hAnsi="Times New Roman"/>
    </w:rPr>
  </w:style>
  <w:style w:type="paragraph" w:customStyle="1" w:styleId="EX">
    <w:name w:val="EX"/>
    <w:basedOn w:val="Normal"/>
    <w:rsid w:val="008B22FE"/>
    <w:pPr>
      <w:keepLines/>
      <w:ind w:left="1702" w:hanging="1418"/>
    </w:pPr>
  </w:style>
  <w:style w:type="paragraph" w:customStyle="1" w:styleId="EW">
    <w:name w:val="EW"/>
    <w:basedOn w:val="EX"/>
    <w:rsid w:val="008B22FE"/>
  </w:style>
  <w:style w:type="paragraph" w:customStyle="1" w:styleId="TAL">
    <w:name w:val="TAL"/>
    <w:basedOn w:val="Normal"/>
    <w:link w:val="TALCar"/>
    <w:rsid w:val="008B22FE"/>
    <w:pPr>
      <w:keepNext/>
      <w:keepLines/>
    </w:pPr>
    <w:rPr>
      <w:rFonts w:ascii="Arial" w:hAnsi="Arial"/>
      <w:sz w:val="18"/>
      <w:lang w:val="x-none" w:eastAsia="x-none"/>
    </w:rPr>
  </w:style>
  <w:style w:type="paragraph" w:customStyle="1" w:styleId="TAC">
    <w:name w:val="TAC"/>
    <w:basedOn w:val="TAL"/>
    <w:rsid w:val="008B22FE"/>
    <w:pPr>
      <w:jc w:val="center"/>
    </w:pPr>
  </w:style>
  <w:style w:type="paragraph" w:customStyle="1" w:styleId="TAH">
    <w:name w:val="TAH"/>
    <w:basedOn w:val="TAC"/>
    <w:link w:val="TAHCar"/>
    <w:rsid w:val="008B22FE"/>
    <w:rPr>
      <w:b/>
    </w:rPr>
  </w:style>
  <w:style w:type="paragraph" w:customStyle="1" w:styleId="TAN">
    <w:name w:val="TAN"/>
    <w:basedOn w:val="TAL"/>
    <w:rsid w:val="008B22FE"/>
    <w:pPr>
      <w:ind w:left="851" w:hanging="851"/>
    </w:pPr>
  </w:style>
  <w:style w:type="paragraph" w:customStyle="1" w:styleId="TAR">
    <w:name w:val="TAR"/>
    <w:basedOn w:val="TAL"/>
    <w:rsid w:val="008B22FE"/>
    <w:pPr>
      <w:jc w:val="right"/>
    </w:pPr>
  </w:style>
  <w:style w:type="paragraph" w:customStyle="1" w:styleId="TH">
    <w:name w:val="TH"/>
    <w:basedOn w:val="Normal"/>
    <w:link w:val="THChar"/>
    <w:rsid w:val="008B22FE"/>
    <w:pPr>
      <w:keepNext/>
      <w:keepLines/>
      <w:spacing w:before="60"/>
      <w:jc w:val="center"/>
    </w:pPr>
    <w:rPr>
      <w:rFonts w:ascii="Arial" w:hAnsi="Arial"/>
      <w:b/>
      <w:lang w:val="x-none" w:eastAsia="x-none"/>
    </w:rPr>
  </w:style>
  <w:style w:type="paragraph" w:customStyle="1" w:styleId="TF">
    <w:name w:val="TF"/>
    <w:basedOn w:val="TH"/>
    <w:link w:val="TFChar"/>
    <w:rsid w:val="008B22FE"/>
    <w:pPr>
      <w:keepNext w:val="0"/>
      <w:spacing w:before="0" w:after="240"/>
    </w:pPr>
  </w:style>
  <w:style w:type="paragraph" w:customStyle="1" w:styleId="TT">
    <w:name w:val="TT"/>
    <w:basedOn w:val="Heading1"/>
    <w:next w:val="Normal"/>
    <w:rsid w:val="008B22FE"/>
    <w:pPr>
      <w:outlineLvl w:val="9"/>
    </w:pPr>
  </w:style>
  <w:style w:type="paragraph" w:customStyle="1" w:styleId="ZA">
    <w:name w:val="ZA"/>
    <w:rsid w:val="008B22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B22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B22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B22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B22FE"/>
  </w:style>
  <w:style w:type="paragraph" w:customStyle="1" w:styleId="ZH">
    <w:name w:val="ZH"/>
    <w:rsid w:val="008B22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B22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B22FE"/>
    <w:pPr>
      <w:framePr w:hRule="auto" w:wrap="notBeside" w:y="852"/>
    </w:pPr>
    <w:rPr>
      <w:i w:val="0"/>
      <w:sz w:val="40"/>
    </w:rPr>
  </w:style>
  <w:style w:type="paragraph" w:customStyle="1" w:styleId="ZU">
    <w:name w:val="ZU"/>
    <w:rsid w:val="008B22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B22FE"/>
    <w:pPr>
      <w:framePr w:wrap="notBeside" w:y="16161"/>
    </w:pPr>
  </w:style>
  <w:style w:type="paragraph" w:customStyle="1" w:styleId="FP">
    <w:name w:val="FP"/>
    <w:basedOn w:val="Normal"/>
    <w:rsid w:val="008B22FE"/>
  </w:style>
  <w:style w:type="paragraph" w:customStyle="1" w:styleId="Observation">
    <w:name w:val="Observation"/>
    <w:basedOn w:val="Proposal"/>
    <w:qFormat/>
    <w:rsid w:val="008B22FE"/>
    <w:pPr>
      <w:numPr>
        <w:numId w:val="13"/>
      </w:numPr>
      <w:ind w:left="1701" w:hanging="1701"/>
    </w:pPr>
    <w:rPr>
      <w:lang w:eastAsia="ja-JP"/>
    </w:rPr>
  </w:style>
  <w:style w:type="paragraph" w:styleId="TableofFigures">
    <w:name w:val="table of figures"/>
    <w:basedOn w:val="BodyText"/>
    <w:next w:val="Normal"/>
    <w:uiPriority w:val="99"/>
    <w:rsid w:val="008B22FE"/>
    <w:pPr>
      <w:ind w:left="1701" w:hanging="1701"/>
    </w:pPr>
    <w:rPr>
      <w:b/>
    </w:rPr>
  </w:style>
  <w:style w:type="character" w:customStyle="1" w:styleId="B1Char1">
    <w:name w:val="B1 Char1"/>
    <w:link w:val="B1"/>
    <w:qFormat/>
    <w:rsid w:val="008B22FE"/>
    <w:rPr>
      <w:rFonts w:ascii="Times New Roman" w:hAnsi="Times New Roman"/>
      <w:lang w:eastAsia="zh-CN"/>
    </w:rPr>
  </w:style>
  <w:style w:type="character" w:customStyle="1" w:styleId="B2Char">
    <w:name w:val="B2 Char"/>
    <w:link w:val="B2"/>
    <w:qFormat/>
    <w:rsid w:val="008B22FE"/>
    <w:rPr>
      <w:rFonts w:ascii="Times New Roman" w:hAnsi="Times New Roman"/>
      <w:lang w:eastAsia="ja-JP"/>
    </w:rPr>
  </w:style>
  <w:style w:type="character" w:customStyle="1" w:styleId="B3Char2">
    <w:name w:val="B3 Char2"/>
    <w:link w:val="B3"/>
    <w:qFormat/>
    <w:rsid w:val="008B22FE"/>
    <w:rPr>
      <w:rFonts w:ascii="Times New Roman" w:hAnsi="Times New Roman"/>
      <w:lang w:eastAsia="ja-JP"/>
    </w:rPr>
  </w:style>
  <w:style w:type="character" w:customStyle="1" w:styleId="B4Char">
    <w:name w:val="B4 Char"/>
    <w:link w:val="B4"/>
    <w:rsid w:val="008B22FE"/>
    <w:rPr>
      <w:rFonts w:ascii="Times New Roman" w:hAnsi="Times New Roman"/>
      <w:lang w:eastAsia="ja-JP"/>
    </w:rPr>
  </w:style>
  <w:style w:type="character" w:customStyle="1" w:styleId="B5Char">
    <w:name w:val="B5 Char"/>
    <w:link w:val="B5"/>
    <w:rsid w:val="008B22FE"/>
    <w:rPr>
      <w:rFonts w:ascii="Times New Roman" w:hAnsi="Times New Roman"/>
      <w:lang w:eastAsia="ja-JP"/>
    </w:rPr>
  </w:style>
  <w:style w:type="paragraph" w:customStyle="1" w:styleId="B6">
    <w:name w:val="B6"/>
    <w:basedOn w:val="B5"/>
    <w:link w:val="B6Char"/>
    <w:rsid w:val="008B22FE"/>
    <w:pPr>
      <w:ind w:left="1985"/>
    </w:pPr>
  </w:style>
  <w:style w:type="character" w:customStyle="1" w:styleId="B6Char">
    <w:name w:val="B6 Char"/>
    <w:link w:val="B6"/>
    <w:rsid w:val="008B22FE"/>
    <w:rPr>
      <w:rFonts w:ascii="Times New Roman" w:hAnsi="Times New Roman"/>
      <w:lang w:eastAsia="ja-JP"/>
    </w:rPr>
  </w:style>
  <w:style w:type="paragraph" w:customStyle="1" w:styleId="B7">
    <w:name w:val="B7"/>
    <w:basedOn w:val="B6"/>
    <w:link w:val="B7Char"/>
    <w:rsid w:val="008B22FE"/>
    <w:pPr>
      <w:ind w:left="2269"/>
    </w:pPr>
  </w:style>
  <w:style w:type="character" w:customStyle="1" w:styleId="B7Char">
    <w:name w:val="B7 Char"/>
    <w:basedOn w:val="B6Char"/>
    <w:link w:val="B7"/>
    <w:rsid w:val="008B22FE"/>
    <w:rPr>
      <w:rFonts w:ascii="Times New Roman" w:hAnsi="Times New Roman"/>
      <w:lang w:eastAsia="ja-JP"/>
    </w:rPr>
  </w:style>
  <w:style w:type="paragraph" w:customStyle="1" w:styleId="B8">
    <w:name w:val="B8"/>
    <w:basedOn w:val="B7"/>
    <w:qFormat/>
    <w:rsid w:val="008B22FE"/>
    <w:pPr>
      <w:ind w:left="2552"/>
    </w:pPr>
  </w:style>
  <w:style w:type="character" w:customStyle="1" w:styleId="BalloonTextChar">
    <w:name w:val="Balloon Text Char"/>
    <w:link w:val="BalloonText"/>
    <w:rsid w:val="008B22FE"/>
    <w:rPr>
      <w:rFonts w:ascii="Segoe UI" w:eastAsiaTheme="minorHAnsi" w:hAnsi="Segoe UI" w:cs="Segoe UI"/>
      <w:sz w:val="18"/>
      <w:szCs w:val="18"/>
      <w:lang w:val="sv-SE" w:eastAsia="en-US"/>
    </w:rPr>
  </w:style>
  <w:style w:type="character" w:customStyle="1" w:styleId="CommentTextChar">
    <w:name w:val="Comment Text Char"/>
    <w:link w:val="CommentText"/>
    <w:qFormat/>
    <w:rsid w:val="008B22FE"/>
    <w:rPr>
      <w:rFonts w:ascii="Times New Roman" w:hAnsi="Times New Roman"/>
      <w:lang w:eastAsia="ja-JP"/>
    </w:rPr>
  </w:style>
  <w:style w:type="character" w:customStyle="1" w:styleId="CommentSubjectChar">
    <w:name w:val="Comment Subject Char"/>
    <w:link w:val="CommentSubject"/>
    <w:rsid w:val="008B22FE"/>
    <w:rPr>
      <w:rFonts w:ascii="Times New Roman" w:hAnsi="Times New Roman"/>
      <w:b/>
      <w:bCs/>
      <w:lang w:eastAsia="ja-JP"/>
    </w:rPr>
  </w:style>
  <w:style w:type="paragraph" w:customStyle="1" w:styleId="CRCoverPage">
    <w:name w:val="CR Cover Page"/>
    <w:link w:val="CRCoverPageZchn"/>
    <w:rsid w:val="008B22FE"/>
    <w:pPr>
      <w:spacing w:after="120"/>
    </w:pPr>
    <w:rPr>
      <w:rFonts w:ascii="Arial" w:hAnsi="Arial"/>
      <w:lang w:eastAsia="ko-KR"/>
    </w:rPr>
  </w:style>
  <w:style w:type="character" w:customStyle="1" w:styleId="CRCoverPageZchn">
    <w:name w:val="CR Cover Page Zchn"/>
    <w:link w:val="CRCoverPage"/>
    <w:rsid w:val="008B22FE"/>
    <w:rPr>
      <w:rFonts w:ascii="Arial" w:hAnsi="Arial"/>
      <w:lang w:eastAsia="ko-KR"/>
    </w:rPr>
  </w:style>
  <w:style w:type="paragraph" w:customStyle="1" w:styleId="Doc-text2">
    <w:name w:val="Doc-text2"/>
    <w:basedOn w:val="Normal"/>
    <w:link w:val="Doc-text2Char"/>
    <w:qFormat/>
    <w:rsid w:val="008B22F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B22FE"/>
    <w:rPr>
      <w:rFonts w:ascii="Arial" w:eastAsia="MS Mincho" w:hAnsi="Arial" w:cstheme="minorBidi"/>
      <w:sz w:val="22"/>
      <w:szCs w:val="22"/>
      <w:lang w:val="x-none" w:eastAsia="x-none"/>
    </w:rPr>
  </w:style>
  <w:style w:type="character" w:customStyle="1" w:styleId="DocumentMapChar">
    <w:name w:val="Document Map Char"/>
    <w:link w:val="DocumentMap"/>
    <w:rsid w:val="008B22FE"/>
    <w:rPr>
      <w:rFonts w:ascii="Tahoma" w:hAnsi="Tahoma" w:cs="Tahoma"/>
      <w:shd w:val="clear" w:color="auto" w:fill="000080"/>
      <w:lang w:eastAsia="ja-JP"/>
    </w:rPr>
  </w:style>
  <w:style w:type="paragraph" w:customStyle="1" w:styleId="NO">
    <w:name w:val="NO"/>
    <w:basedOn w:val="Normal"/>
    <w:link w:val="NOChar"/>
    <w:rsid w:val="008B22FE"/>
    <w:pPr>
      <w:keepLines/>
      <w:ind w:left="1135" w:hanging="851"/>
    </w:pPr>
  </w:style>
  <w:style w:type="character" w:customStyle="1" w:styleId="NOChar">
    <w:name w:val="NO Char"/>
    <w:link w:val="NO"/>
    <w:qFormat/>
    <w:rsid w:val="008B22FE"/>
    <w:rPr>
      <w:rFonts w:ascii="Times New Roman" w:hAnsi="Times New Roman"/>
      <w:lang w:eastAsia="ja-JP"/>
    </w:rPr>
  </w:style>
  <w:style w:type="character" w:customStyle="1" w:styleId="EditorsNoteChar">
    <w:name w:val="Editor's Note Char"/>
    <w:link w:val="EditorsNote"/>
    <w:rsid w:val="008B22FE"/>
    <w:rPr>
      <w:rFonts w:ascii="Times New Roman" w:hAnsi="Times New Roman"/>
      <w:color w:val="FF0000"/>
      <w:lang w:val="x-none" w:eastAsia="x-none"/>
    </w:rPr>
  </w:style>
  <w:style w:type="paragraph" w:customStyle="1" w:styleId="EmailDiscussion">
    <w:name w:val="EmailDiscussion"/>
    <w:basedOn w:val="Normal"/>
    <w:next w:val="Normal"/>
    <w:rsid w:val="008B22FE"/>
    <w:pPr>
      <w:numPr>
        <w:numId w:val="14"/>
      </w:numPr>
      <w:spacing w:before="40"/>
    </w:pPr>
    <w:rPr>
      <w:rFonts w:ascii="Arial" w:eastAsia="MS Mincho" w:hAnsi="Arial"/>
      <w:b/>
      <w:lang w:eastAsia="en-GB"/>
    </w:rPr>
  </w:style>
  <w:style w:type="character" w:styleId="Emphasis">
    <w:name w:val="Emphasis"/>
    <w:qFormat/>
    <w:rsid w:val="008B22FE"/>
    <w:rPr>
      <w:i/>
      <w:iCs/>
    </w:rPr>
  </w:style>
  <w:style w:type="paragraph" w:customStyle="1" w:styleId="FigureTitle">
    <w:name w:val="Figure_Title"/>
    <w:basedOn w:val="Normal"/>
    <w:next w:val="Normal"/>
    <w:rsid w:val="008B22F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B22FE"/>
    <w:rPr>
      <w:rFonts w:ascii="Arial" w:hAnsi="Arial"/>
      <w:b/>
      <w:noProof/>
      <w:sz w:val="18"/>
      <w:lang w:eastAsia="ja-JP"/>
    </w:rPr>
  </w:style>
  <w:style w:type="character" w:customStyle="1" w:styleId="FooterChar">
    <w:name w:val="Footer Char"/>
    <w:link w:val="Footer"/>
    <w:rsid w:val="008B22FE"/>
    <w:rPr>
      <w:rFonts w:ascii="Arial" w:hAnsi="Arial"/>
      <w:b/>
      <w:i/>
      <w:noProof/>
      <w:sz w:val="18"/>
      <w:lang w:eastAsia="ja-JP"/>
    </w:rPr>
  </w:style>
  <w:style w:type="character" w:customStyle="1" w:styleId="FootnoteTextChar">
    <w:name w:val="Footnote Text Char"/>
    <w:link w:val="FootnoteText"/>
    <w:rsid w:val="008B22FE"/>
    <w:rPr>
      <w:rFonts w:asciiTheme="minorHAnsi" w:eastAsiaTheme="minorHAnsi" w:hAnsiTheme="minorHAnsi" w:cstheme="minorBidi"/>
      <w:sz w:val="16"/>
      <w:szCs w:val="22"/>
      <w:lang w:val="sv-SE" w:eastAsia="en-US"/>
    </w:rPr>
  </w:style>
  <w:style w:type="paragraph" w:customStyle="1" w:styleId="Guidance">
    <w:name w:val="Guidance"/>
    <w:basedOn w:val="Normal"/>
    <w:rsid w:val="008B22FE"/>
    <w:rPr>
      <w:i/>
      <w:color w:val="0000FF"/>
    </w:rPr>
  </w:style>
  <w:style w:type="character" w:customStyle="1" w:styleId="Heading2Char">
    <w:name w:val="Heading 2 Char"/>
    <w:link w:val="Heading2"/>
    <w:rsid w:val="008B22FE"/>
    <w:rPr>
      <w:rFonts w:ascii="Arial" w:hAnsi="Arial"/>
      <w:sz w:val="32"/>
      <w:lang w:eastAsia="ja-JP"/>
    </w:rPr>
  </w:style>
  <w:style w:type="character" w:customStyle="1" w:styleId="Heading3Char">
    <w:name w:val="Heading 3 Char"/>
    <w:link w:val="Heading3"/>
    <w:rsid w:val="008B22FE"/>
    <w:rPr>
      <w:rFonts w:ascii="Arial" w:hAnsi="Arial"/>
      <w:sz w:val="28"/>
      <w:lang w:eastAsia="ja-JP"/>
    </w:rPr>
  </w:style>
  <w:style w:type="character" w:customStyle="1" w:styleId="Heading4Char">
    <w:name w:val="Heading 4 Char"/>
    <w:link w:val="Heading4"/>
    <w:rsid w:val="008B22FE"/>
    <w:rPr>
      <w:rFonts w:ascii="Arial" w:hAnsi="Arial"/>
      <w:sz w:val="24"/>
      <w:lang w:eastAsia="ja-JP"/>
    </w:rPr>
  </w:style>
  <w:style w:type="character" w:customStyle="1" w:styleId="Heading5Char">
    <w:name w:val="Heading 5 Char"/>
    <w:link w:val="Heading5"/>
    <w:rsid w:val="008B22FE"/>
    <w:rPr>
      <w:rFonts w:ascii="Arial" w:hAnsi="Arial"/>
      <w:sz w:val="22"/>
      <w:lang w:eastAsia="ja-JP"/>
    </w:rPr>
  </w:style>
  <w:style w:type="paragraph" w:customStyle="1" w:styleId="H6">
    <w:name w:val="H6"/>
    <w:basedOn w:val="Heading5"/>
    <w:next w:val="Normal"/>
    <w:rsid w:val="008B22FE"/>
    <w:pPr>
      <w:ind w:left="1985" w:hanging="1985"/>
      <w:outlineLvl w:val="9"/>
    </w:pPr>
    <w:rPr>
      <w:sz w:val="20"/>
    </w:rPr>
  </w:style>
  <w:style w:type="character" w:customStyle="1" w:styleId="Heading6Char">
    <w:name w:val="Heading 6 Char"/>
    <w:link w:val="Heading6"/>
    <w:rsid w:val="008B22FE"/>
    <w:rPr>
      <w:rFonts w:ascii="Arial" w:hAnsi="Arial"/>
      <w:lang w:eastAsia="ja-JP"/>
    </w:rPr>
  </w:style>
  <w:style w:type="character" w:customStyle="1" w:styleId="Heading7Char">
    <w:name w:val="Heading 7 Char"/>
    <w:link w:val="Heading7"/>
    <w:rsid w:val="008B22FE"/>
    <w:rPr>
      <w:rFonts w:ascii="Arial" w:hAnsi="Arial"/>
      <w:lang w:eastAsia="ja-JP"/>
    </w:rPr>
  </w:style>
  <w:style w:type="character" w:customStyle="1" w:styleId="Heading8Char">
    <w:name w:val="Heading 8 Char"/>
    <w:link w:val="Heading8"/>
    <w:rsid w:val="008B22FE"/>
    <w:rPr>
      <w:rFonts w:ascii="Arial" w:hAnsi="Arial"/>
      <w:sz w:val="36"/>
      <w:lang w:eastAsia="ja-JP"/>
    </w:rPr>
  </w:style>
  <w:style w:type="character" w:customStyle="1" w:styleId="Heading9Char">
    <w:name w:val="Heading 9 Char"/>
    <w:link w:val="Heading9"/>
    <w:rsid w:val="008B22FE"/>
    <w:rPr>
      <w:rFonts w:ascii="Arial" w:hAnsi="Arial"/>
      <w:sz w:val="36"/>
      <w:lang w:eastAsia="ja-JP"/>
    </w:rPr>
  </w:style>
  <w:style w:type="character" w:styleId="HTMLCode">
    <w:name w:val="HTML Code"/>
    <w:uiPriority w:val="99"/>
    <w:unhideWhenUsed/>
    <w:rsid w:val="008B22FE"/>
    <w:rPr>
      <w:rFonts w:ascii="Courier New" w:eastAsia="Times New Roman" w:hAnsi="Courier New" w:cs="Courier New"/>
      <w:sz w:val="20"/>
      <w:szCs w:val="20"/>
    </w:rPr>
  </w:style>
  <w:style w:type="paragraph" w:styleId="IndexHeading">
    <w:name w:val="index heading"/>
    <w:basedOn w:val="Normal"/>
    <w:next w:val="Normal"/>
    <w:rsid w:val="008B22FE"/>
    <w:pPr>
      <w:pBdr>
        <w:top w:val="single" w:sz="12" w:space="0" w:color="auto"/>
      </w:pBdr>
      <w:spacing w:before="360" w:after="240"/>
    </w:pPr>
    <w:rPr>
      <w:b/>
      <w:i/>
      <w:sz w:val="26"/>
      <w:lang w:eastAsia="en-GB"/>
    </w:rPr>
  </w:style>
  <w:style w:type="paragraph" w:customStyle="1" w:styleId="LD">
    <w:name w:val="LD"/>
    <w:rsid w:val="008B22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2FE"/>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B22FE"/>
    <w:rPr>
      <w:rFonts w:ascii="Calibri" w:eastAsia="Calibri" w:hAnsi="Calibri" w:cstheme="minorBidi"/>
      <w:sz w:val="22"/>
      <w:szCs w:val="22"/>
      <w:lang w:val="x-none" w:eastAsia="en-US"/>
    </w:rPr>
  </w:style>
  <w:style w:type="paragraph" w:customStyle="1" w:styleId="NF">
    <w:name w:val="NF"/>
    <w:basedOn w:val="NO"/>
    <w:rsid w:val="008B22FE"/>
    <w:pPr>
      <w:keepNext/>
    </w:pPr>
    <w:rPr>
      <w:rFonts w:ascii="Arial" w:hAnsi="Arial"/>
      <w:sz w:val="18"/>
    </w:rPr>
  </w:style>
  <w:style w:type="paragraph" w:customStyle="1" w:styleId="NW">
    <w:name w:val="NW"/>
    <w:basedOn w:val="NO"/>
    <w:rsid w:val="008B22FE"/>
  </w:style>
  <w:style w:type="paragraph" w:customStyle="1" w:styleId="PL">
    <w:name w:val="PL"/>
    <w:link w:val="PLChar"/>
    <w:qFormat/>
    <w:rsid w:val="008B2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B22FE"/>
    <w:rPr>
      <w:rFonts w:ascii="Courier New" w:eastAsia="Batang" w:hAnsi="Courier New"/>
      <w:noProof/>
      <w:sz w:val="16"/>
      <w:shd w:val="clear" w:color="auto" w:fill="E6E6E6"/>
      <w:lang w:eastAsia="sv-SE"/>
    </w:rPr>
  </w:style>
  <w:style w:type="paragraph" w:styleId="PlainText">
    <w:name w:val="Plain Text"/>
    <w:basedOn w:val="Normal"/>
    <w:link w:val="PlainTextChar"/>
    <w:rsid w:val="008B22FE"/>
    <w:rPr>
      <w:rFonts w:ascii="Courier New" w:hAnsi="Courier New"/>
      <w:lang w:val="nb-NO"/>
    </w:rPr>
  </w:style>
  <w:style w:type="character" w:customStyle="1" w:styleId="PlainTextChar">
    <w:name w:val="Plain Text Char"/>
    <w:link w:val="PlainText"/>
    <w:rsid w:val="008B22FE"/>
    <w:rPr>
      <w:rFonts w:ascii="Courier New" w:hAnsi="Courier New"/>
      <w:lang w:val="nb-NO" w:eastAsia="ja-JP"/>
    </w:rPr>
  </w:style>
  <w:style w:type="character" w:styleId="Strong">
    <w:name w:val="Strong"/>
    <w:uiPriority w:val="22"/>
    <w:qFormat/>
    <w:rsid w:val="008B22FE"/>
    <w:rPr>
      <w:b/>
      <w:bCs/>
    </w:rPr>
  </w:style>
  <w:style w:type="table" w:styleId="TableGrid">
    <w:name w:val="Table Grid"/>
    <w:basedOn w:val="TableNormal"/>
    <w:uiPriority w:val="39"/>
    <w:rsid w:val="008B22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B22FE"/>
    <w:rPr>
      <w:rFonts w:ascii="Arial" w:eastAsiaTheme="minorHAnsi" w:hAnsi="Arial" w:cstheme="minorBidi"/>
      <w:sz w:val="18"/>
      <w:szCs w:val="22"/>
      <w:lang w:val="x-none" w:eastAsia="x-none"/>
    </w:rPr>
  </w:style>
  <w:style w:type="character" w:customStyle="1" w:styleId="TAHCar">
    <w:name w:val="TAH Car"/>
    <w:link w:val="TAH"/>
    <w:locked/>
    <w:rsid w:val="008B22FE"/>
    <w:rPr>
      <w:rFonts w:ascii="Arial" w:hAnsi="Arial"/>
      <w:b/>
      <w:sz w:val="18"/>
      <w:lang w:val="x-none" w:eastAsia="x-none"/>
    </w:rPr>
  </w:style>
  <w:style w:type="character" w:customStyle="1" w:styleId="THChar">
    <w:name w:val="TH Char"/>
    <w:link w:val="TH"/>
    <w:rsid w:val="008B22FE"/>
    <w:rPr>
      <w:rFonts w:ascii="Arial" w:hAnsi="Arial"/>
      <w:b/>
      <w:lang w:val="x-none" w:eastAsia="x-none"/>
    </w:rPr>
  </w:style>
  <w:style w:type="paragraph" w:customStyle="1" w:styleId="TAJ">
    <w:name w:val="TAJ"/>
    <w:basedOn w:val="TH"/>
    <w:rsid w:val="008B22FE"/>
  </w:style>
  <w:style w:type="paragraph" w:customStyle="1" w:styleId="TALCharChar">
    <w:name w:val="TAL Char Char"/>
    <w:basedOn w:val="Normal"/>
    <w:link w:val="TALCharCharChar"/>
    <w:rsid w:val="008B22FE"/>
    <w:pPr>
      <w:keepNext/>
      <w:keepLines/>
    </w:pPr>
    <w:rPr>
      <w:rFonts w:ascii="Arial" w:eastAsia="Malgun Gothic" w:hAnsi="Arial"/>
      <w:sz w:val="18"/>
      <w:lang w:val="x-none" w:eastAsia="x-none"/>
    </w:rPr>
  </w:style>
  <w:style w:type="character" w:customStyle="1" w:styleId="TALCharCharChar">
    <w:name w:val="TAL Char Char Char"/>
    <w:link w:val="TALCharChar"/>
    <w:rsid w:val="008B22FE"/>
    <w:rPr>
      <w:rFonts w:ascii="Arial" w:eastAsia="Malgun Gothic" w:hAnsi="Arial" w:cstheme="minorBidi"/>
      <w:sz w:val="18"/>
      <w:szCs w:val="22"/>
      <w:lang w:val="x-none" w:eastAsia="x-none"/>
    </w:rPr>
  </w:style>
  <w:style w:type="character" w:customStyle="1" w:styleId="TFChar">
    <w:name w:val="TF Char"/>
    <w:link w:val="TF"/>
    <w:rsid w:val="008B22FE"/>
    <w:rPr>
      <w:rFonts w:ascii="Arial" w:hAnsi="Arial"/>
      <w:b/>
      <w:lang w:val="x-none" w:eastAsia="x-none"/>
    </w:rPr>
  </w:style>
  <w:style w:type="paragraph" w:styleId="ListContinue">
    <w:name w:val="List Continue"/>
    <w:basedOn w:val="Normal"/>
    <w:rsid w:val="008B22FE"/>
    <w:pPr>
      <w:spacing w:after="120"/>
      <w:ind w:left="283"/>
      <w:contextualSpacing/>
    </w:pPr>
    <w:rPr>
      <w:rFonts w:ascii="Arial" w:hAnsi="Arial"/>
    </w:rPr>
  </w:style>
  <w:style w:type="paragraph" w:styleId="ListContinue2">
    <w:name w:val="List Continue 2"/>
    <w:basedOn w:val="Normal"/>
    <w:rsid w:val="008B22FE"/>
    <w:pPr>
      <w:spacing w:after="120"/>
      <w:ind w:left="566"/>
      <w:contextualSpacing/>
    </w:pPr>
    <w:rPr>
      <w:rFonts w:ascii="Arial" w:hAnsi="Arial"/>
    </w:rPr>
  </w:style>
  <w:style w:type="paragraph" w:styleId="ListNumber3">
    <w:name w:val="List Number 3"/>
    <w:basedOn w:val="ListNumber2"/>
    <w:rsid w:val="008B22FE"/>
    <w:pPr>
      <w:numPr>
        <w:numId w:val="10"/>
      </w:numPr>
      <w:contextualSpacing/>
    </w:pPr>
  </w:style>
  <w:style w:type="paragraph" w:customStyle="1" w:styleId="Style1">
    <w:name w:val="Style1"/>
    <w:basedOn w:val="Normal"/>
    <w:link w:val="Style1Char"/>
    <w:qFormat/>
    <w:rsid w:val="00A336F5"/>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A336F5"/>
    <w:rPr>
      <w:rFonts w:asciiTheme="minorHAnsi" w:eastAsia="SimSun" w:hAnsiTheme="minorHAnsi" w:cstheme="minorBidi"/>
      <w:sz w:val="22"/>
      <w:szCs w:val="22"/>
      <w:lang w:val="sv-SE" w:eastAsia="zh-CN"/>
    </w:rPr>
  </w:style>
  <w:style w:type="paragraph" w:customStyle="1" w:styleId="Term-list">
    <w:name w:val="Term-list"/>
    <w:rsid w:val="008B22FE"/>
    <w:pPr>
      <w:spacing w:before="240"/>
      <w:ind w:left="4820" w:hanging="2268"/>
    </w:pPr>
    <w:rPr>
      <w:rFonts w:ascii="Arial" w:eastAsia="SimSun" w:hAnsi="Arial"/>
      <w:sz w:val="22"/>
      <w:lang w:val="en-US" w:eastAsia="en-US"/>
    </w:rPr>
  </w:style>
  <w:style w:type="paragraph" w:customStyle="1" w:styleId="LGTdoc">
    <w:name w:val="LGTdoc_본문"/>
    <w:basedOn w:val="Normal"/>
    <w:link w:val="LGTdocChar"/>
    <w:qFormat/>
    <w:rsid w:val="008B22FE"/>
    <w:pPr>
      <w:widowControl w:val="0"/>
      <w:snapToGrid w:val="0"/>
      <w:spacing w:afterLines="50" w:line="264" w:lineRule="auto"/>
      <w:jc w:val="both"/>
    </w:pPr>
    <w:rPr>
      <w:rFonts w:eastAsia="Batang"/>
      <w:kern w:val="2"/>
      <w:lang w:eastAsia="ko-KR"/>
    </w:rPr>
  </w:style>
  <w:style w:type="character" w:customStyle="1" w:styleId="LGTdocChar">
    <w:name w:val="LGTdoc_본문 Char"/>
    <w:link w:val="LGTdoc"/>
    <w:qFormat/>
    <w:rsid w:val="008B22FE"/>
    <w:rPr>
      <w:rFonts w:asciiTheme="minorHAnsi" w:eastAsia="Batang" w:hAnsiTheme="minorHAnsi" w:cstheme="minorBidi"/>
      <w:kern w:val="2"/>
      <w:sz w:val="22"/>
      <w:szCs w:val="22"/>
      <w:lang w:val="sv-SE" w:eastAsia="ko-KR"/>
    </w:rPr>
  </w:style>
  <w:style w:type="numbering" w:customStyle="1" w:styleId="StyleBulleted">
    <w:name w:val="Style Bulleted"/>
    <w:rsid w:val="00BA5D1A"/>
    <w:pPr>
      <w:numPr>
        <w:numId w:val="33"/>
      </w:numPr>
    </w:pPr>
  </w:style>
  <w:style w:type="character" w:customStyle="1" w:styleId="5Char">
    <w:name w:val="标题 5 Char"/>
    <w:aliases w:val="H5 Char1"/>
    <w:link w:val="5"/>
    <w:rsid w:val="00BA5D1A"/>
    <w:rPr>
      <w:rFonts w:ascii="Arial" w:eastAsiaTheme="minorHAnsi" w:hAnsi="Arial" w:cstheme="minorBidi"/>
      <w:sz w:val="22"/>
      <w:szCs w:val="22"/>
      <w:lang w:val="fi-FI"/>
    </w:rPr>
  </w:style>
  <w:style w:type="paragraph" w:customStyle="1" w:styleId="5">
    <w:name w:val="标题 5"/>
    <w:aliases w:val="H5"/>
    <w:basedOn w:val="Normal"/>
    <w:link w:val="5Char"/>
    <w:rsid w:val="00BA5D1A"/>
    <w:pPr>
      <w:keepNext/>
      <w:tabs>
        <w:tab w:val="num" w:pos="1008"/>
      </w:tabs>
      <w:spacing w:before="240" w:after="60"/>
      <w:ind w:left="1008" w:hanging="1008"/>
    </w:pPr>
    <w:rPr>
      <w:rFonts w:ascii="Arial" w:hAnsi="Arial"/>
      <w:lang w:eastAsia="en-GB"/>
    </w:rPr>
  </w:style>
  <w:style w:type="paragraph" w:customStyle="1" w:styleId="Listnumbersinglelinewide">
    <w:name w:val="List number single line (wide)"/>
    <w:rsid w:val="007C32B5"/>
    <w:pPr>
      <w:numPr>
        <w:numId w:val="45"/>
      </w:numPr>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801169">
      <w:bodyDiv w:val="1"/>
      <w:marLeft w:val="0"/>
      <w:marRight w:val="0"/>
      <w:marTop w:val="0"/>
      <w:marBottom w:val="0"/>
      <w:divBdr>
        <w:top w:val="none" w:sz="0" w:space="0" w:color="auto"/>
        <w:left w:val="none" w:sz="0" w:space="0" w:color="auto"/>
        <w:bottom w:val="none" w:sz="0" w:space="0" w:color="auto"/>
        <w:right w:val="none" w:sz="0" w:space="0" w:color="auto"/>
      </w:divBdr>
    </w:div>
    <w:div w:id="184767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0B51A-D91C-4C16-BB19-9C671981A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1020</Words>
  <Characters>8263</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2020-04-10T17:19:00Z</dcterms:created>
  <dcterms:modified xsi:type="dcterms:W3CDTF">2020-04-10T17:19:00Z</dcterms:modified>
  <cp:category/>
</cp:coreProperties>
</file>